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46A5AC99" w:rsidR="00E90E49" w:rsidRPr="00CE0424" w:rsidRDefault="00E90E49" w:rsidP="00E35559">
      <w:pPr>
        <w:pStyle w:val="3GPPHeader"/>
        <w:spacing w:after="60"/>
        <w:rPr>
          <w:sz w:val="32"/>
          <w:szCs w:val="32"/>
          <w:highlight w:val="yellow"/>
        </w:rPr>
      </w:pPr>
      <w:r w:rsidRPr="00CE0424">
        <w:t>3GPP TSG-RAN WG</w:t>
      </w:r>
      <w:r w:rsidR="00AC7179">
        <w:t>3</w:t>
      </w:r>
      <w:r w:rsidRPr="00CE0424">
        <w:t xml:space="preserve"> #</w:t>
      </w:r>
      <w:r w:rsidR="00F20F5C">
        <w:t>1</w:t>
      </w:r>
      <w:r w:rsidR="00C268E6">
        <w:t>1</w:t>
      </w:r>
      <w:r w:rsidR="0010144B">
        <w:t>9</w:t>
      </w:r>
      <w:r w:rsidRPr="00CE0424">
        <w:tab/>
      </w:r>
      <w:r w:rsidR="001B2FAB">
        <w:tab/>
      </w:r>
      <w:r w:rsidR="001B2FAB">
        <w:tab/>
      </w:r>
      <w:r w:rsidR="001B2FAB">
        <w:tab/>
      </w:r>
      <w:r w:rsidR="001B2FAB">
        <w:tab/>
      </w:r>
      <w:r w:rsidR="001B2FAB">
        <w:tab/>
      </w:r>
      <w:r w:rsidR="001B2FAB">
        <w:tab/>
      </w:r>
      <w:r w:rsidR="00C170DE" w:rsidRPr="00C170DE">
        <w:rPr>
          <w:sz w:val="32"/>
          <w:szCs w:val="32"/>
        </w:rPr>
        <w:t>R3-230798</w:t>
      </w:r>
    </w:p>
    <w:p w14:paraId="0DCB9324" w14:textId="3EFA1F25" w:rsidR="00E90E49" w:rsidRPr="00CE0424" w:rsidRDefault="0010144B" w:rsidP="00311702">
      <w:pPr>
        <w:pStyle w:val="3GPPHeader"/>
      </w:pPr>
      <w:r>
        <w:t>Athens, Greece,</w:t>
      </w:r>
      <w:r w:rsidR="00C268E6">
        <w:t xml:space="preserve"> </w:t>
      </w:r>
      <w:r>
        <w:t>Feb</w:t>
      </w:r>
      <w:r w:rsidR="00E66881">
        <w:t>.</w:t>
      </w:r>
      <w:r>
        <w:t>27</w:t>
      </w:r>
      <w:r w:rsidR="00523070">
        <w:rPr>
          <w:vertAlign w:val="superscript"/>
        </w:rPr>
        <w:t>t</w:t>
      </w:r>
      <w:r w:rsidR="00791415">
        <w:rPr>
          <w:vertAlign w:val="superscript"/>
        </w:rPr>
        <w:t>h</w:t>
      </w:r>
      <w:r w:rsidR="00C268E6">
        <w:t xml:space="preserve"> – </w:t>
      </w:r>
      <w:r w:rsidR="00362853">
        <w:t>March 03</w:t>
      </w:r>
      <w:r w:rsidR="00C268E6" w:rsidRPr="00C268E6">
        <w:rPr>
          <w:vertAlign w:val="superscript"/>
        </w:rPr>
        <w:t>th</w:t>
      </w:r>
      <w:r w:rsidR="00C268E6">
        <w:t xml:space="preserve"> 202</w:t>
      </w:r>
      <w:r w:rsidR="00362853">
        <w:t>3</w:t>
      </w:r>
    </w:p>
    <w:p w14:paraId="55D88CF7" w14:textId="77777777" w:rsidR="00E90E49" w:rsidRPr="00CE0424" w:rsidRDefault="00E90E49" w:rsidP="00357380">
      <w:pPr>
        <w:pStyle w:val="3GPPHeader"/>
      </w:pPr>
    </w:p>
    <w:p w14:paraId="6FA4C51B" w14:textId="502D4307"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0C37E8">
        <w:rPr>
          <w:sz w:val="22"/>
          <w:szCs w:val="22"/>
          <w:lang w:val="en-US"/>
        </w:rPr>
        <w:t>8.1</w:t>
      </w:r>
    </w:p>
    <w:p w14:paraId="1F2A93CC" w14:textId="28792D0D"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C170DE">
        <w:rPr>
          <w:sz w:val="22"/>
          <w:szCs w:val="22"/>
        </w:rPr>
        <w:t>, China Unicom</w:t>
      </w:r>
    </w:p>
    <w:p w14:paraId="3F74BDAB" w14:textId="54437DF8" w:rsidR="00E90E49" w:rsidRPr="00CE0424" w:rsidRDefault="003D3C45" w:rsidP="00311702">
      <w:pPr>
        <w:pStyle w:val="3GPPHeader"/>
        <w:rPr>
          <w:sz w:val="22"/>
          <w:szCs w:val="22"/>
        </w:rPr>
      </w:pPr>
      <w:r>
        <w:rPr>
          <w:sz w:val="22"/>
          <w:szCs w:val="22"/>
        </w:rPr>
        <w:t>Title:</w:t>
      </w:r>
      <w:r w:rsidR="00E90E49" w:rsidRPr="00CE0424">
        <w:rPr>
          <w:sz w:val="22"/>
          <w:szCs w:val="22"/>
        </w:rPr>
        <w:tab/>
      </w:r>
      <w:r w:rsidR="000C37E8" w:rsidRPr="000C37E8">
        <w:rPr>
          <w:sz w:val="22"/>
          <w:szCs w:val="22"/>
        </w:rPr>
        <w:t xml:space="preserve">Discussion on SA2 LS on </w:t>
      </w:r>
      <w:r w:rsidR="00EB21DF" w:rsidRPr="009965D7">
        <w:rPr>
          <w:color w:val="000000"/>
        </w:rPr>
        <w:t xml:space="preserve">Partially </w:t>
      </w:r>
      <w:r w:rsidR="00EB21DF">
        <w:rPr>
          <w:color w:val="000000"/>
        </w:rPr>
        <w:t>a</w:t>
      </w:r>
      <w:r w:rsidR="00EB21DF" w:rsidRPr="009965D7">
        <w:rPr>
          <w:color w:val="000000"/>
        </w:rPr>
        <w:t>llowed</w:t>
      </w:r>
      <w:r w:rsidR="00EB21DF">
        <w:rPr>
          <w:color w:val="000000"/>
        </w:rPr>
        <w:t>/rejected</w:t>
      </w:r>
      <w:r w:rsidR="00EB21DF" w:rsidRPr="009965D7">
        <w:rPr>
          <w:color w:val="000000"/>
        </w:rPr>
        <w:t xml:space="preserve"> NSSAI</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2F207856" w14:textId="7594F4F8" w:rsidR="005E1EEE" w:rsidRDefault="00152280"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SA2 has sent an LS to RAN</w:t>
      </w:r>
      <w:r w:rsidR="00737E68">
        <w:rPr>
          <w:rStyle w:val="normaltextrun"/>
          <w:rFonts w:eastAsiaTheme="minorEastAsia" w:cs="Arial"/>
          <w:color w:val="000000"/>
          <w:shd w:val="clear" w:color="auto" w:fill="FFFFFF"/>
        </w:rPr>
        <w:t>3</w:t>
      </w:r>
      <w:r>
        <w:rPr>
          <w:rStyle w:val="normaltextrun"/>
          <w:rFonts w:eastAsiaTheme="minorEastAsia" w:cs="Arial"/>
          <w:color w:val="000000"/>
          <w:shd w:val="clear" w:color="auto" w:fill="FFFFFF"/>
        </w:rPr>
        <w:t xml:space="preserve"> concerning </w:t>
      </w:r>
      <w:r w:rsidR="00EB21DF" w:rsidRPr="00EB21DF">
        <w:rPr>
          <w:rStyle w:val="normaltextrun"/>
          <w:rFonts w:eastAsiaTheme="minorEastAsia" w:cs="Arial"/>
          <w:color w:val="000000"/>
          <w:shd w:val="clear" w:color="auto" w:fill="FFFFFF"/>
        </w:rPr>
        <w:t xml:space="preserve">Partially allowed/rejected NSSAI </w:t>
      </w:r>
      <w:r w:rsidR="00B60FCF">
        <w:rPr>
          <w:rStyle w:val="normaltextrun"/>
          <w:rFonts w:eastAsiaTheme="minorEastAsia" w:cs="Arial"/>
          <w:color w:val="000000"/>
          <w:shd w:val="clear" w:color="auto" w:fill="FFFFFF"/>
        </w:rPr>
        <w:t>in [1]</w:t>
      </w:r>
      <w:r w:rsidR="000C3EDB">
        <w:rPr>
          <w:rStyle w:val="normaltextrun"/>
          <w:rFonts w:eastAsiaTheme="minorEastAsia" w:cs="Arial"/>
          <w:color w:val="000000"/>
          <w:shd w:val="clear" w:color="auto" w:fill="FFFFFF"/>
        </w:rPr>
        <w:t>.</w:t>
      </w:r>
    </w:p>
    <w:p w14:paraId="4F4D3FF5" w14:textId="619B8320" w:rsidR="00B665E0" w:rsidRDefault="00B665E0" w:rsidP="005E1EEE">
      <w:pPr>
        <w:pStyle w:val="BodyText"/>
        <w:rPr>
          <w:rStyle w:val="normaltextrun"/>
          <w:rFonts w:eastAsiaTheme="minorEastAsia" w:cs="Arial"/>
          <w:color w:val="000000"/>
          <w:shd w:val="clear" w:color="auto" w:fill="FFFFFF"/>
        </w:rPr>
      </w:pPr>
    </w:p>
    <w:p w14:paraId="26025CC3" w14:textId="23E3715C" w:rsidR="00B665E0" w:rsidRDefault="00B665E0"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For reasons of </w:t>
      </w:r>
      <w:r w:rsidR="000D3F98">
        <w:rPr>
          <w:rStyle w:val="normaltextrun"/>
          <w:rFonts w:eastAsiaTheme="minorEastAsia" w:cs="Arial"/>
          <w:color w:val="000000"/>
          <w:shd w:val="clear" w:color="auto" w:fill="FFFFFF"/>
        </w:rPr>
        <w:t>simplicity,</w:t>
      </w:r>
      <w:r>
        <w:rPr>
          <w:rStyle w:val="normaltextrun"/>
          <w:rFonts w:eastAsiaTheme="minorEastAsia" w:cs="Arial"/>
          <w:color w:val="000000"/>
          <w:shd w:val="clear" w:color="auto" w:fill="FFFFFF"/>
        </w:rPr>
        <w:t xml:space="preserve"> we report the LS content here</w:t>
      </w:r>
      <w:r w:rsidR="00F85360">
        <w:rPr>
          <w:rStyle w:val="normaltextrun"/>
          <w:rFonts w:eastAsiaTheme="minorEastAsia" w:cs="Arial"/>
          <w:color w:val="000000"/>
          <w:shd w:val="clear" w:color="auto" w:fill="FFFFFF"/>
        </w:rPr>
        <w:t>.</w:t>
      </w:r>
    </w:p>
    <w:p w14:paraId="6780AB63" w14:textId="4E3BF46B" w:rsidR="000D3F98" w:rsidRDefault="000D3F98" w:rsidP="005E1EEE">
      <w:pPr>
        <w:pStyle w:val="BodyText"/>
        <w:rPr>
          <w:rStyle w:val="normaltextrun"/>
          <w:rFonts w:eastAsiaTheme="minorEastAsia" w:cs="Arial"/>
          <w:color w:val="000000"/>
          <w:shd w:val="clear" w:color="auto" w:fill="FFFFFF"/>
        </w:rPr>
      </w:pPr>
    </w:p>
    <w:p w14:paraId="345AC1CC" w14:textId="77777777" w:rsidR="00AD7FD7" w:rsidRPr="00323D08" w:rsidRDefault="00AD7FD7" w:rsidP="00AD7FD7">
      <w:pPr>
        <w:spacing w:after="120"/>
        <w:rPr>
          <w:rFonts w:ascii="Arial" w:hAnsi="Arial" w:cs="Arial"/>
          <w:bCs/>
          <w:i/>
          <w:iCs/>
        </w:rPr>
      </w:pPr>
      <w:r w:rsidRPr="00323D08">
        <w:rPr>
          <w:rFonts w:ascii="Arial" w:hAnsi="Arial" w:cs="Arial" w:hint="eastAsia"/>
          <w:bCs/>
          <w:i/>
          <w:iCs/>
          <w:lang w:eastAsia="zh-CN"/>
        </w:rPr>
        <w:t>SA</w:t>
      </w:r>
      <w:r w:rsidRPr="00323D08">
        <w:rPr>
          <w:rFonts w:ascii="Arial" w:hAnsi="Arial" w:cs="Arial"/>
          <w:bCs/>
          <w:i/>
          <w:iCs/>
        </w:rPr>
        <w:t>2 is progressing the normative work on network slicing enhancements to Rel-18.</w:t>
      </w:r>
    </w:p>
    <w:p w14:paraId="18C98461" w14:textId="77777777" w:rsidR="00AD7FD7" w:rsidRPr="00323D08" w:rsidRDefault="00AD7FD7" w:rsidP="00AD7FD7">
      <w:pPr>
        <w:spacing w:after="120"/>
        <w:rPr>
          <w:rFonts w:ascii="Arial" w:hAnsi="Arial" w:cs="Arial"/>
          <w:bCs/>
          <w:i/>
          <w:iCs/>
        </w:rPr>
      </w:pPr>
      <w:r w:rsidRPr="00323D08">
        <w:rPr>
          <w:rFonts w:ascii="Arial" w:hAnsi="Arial" w:cs="Arial"/>
          <w:bCs/>
          <w:i/>
          <w:iCs/>
        </w:rPr>
        <w:t>SA2 agreed to enhance the system with the possibility that a Registration Area can include TAs with different S-NSSAI support. For this purpose SA2 agreed a new NSSAI defined as:</w:t>
      </w:r>
    </w:p>
    <w:p w14:paraId="05E84BD8" w14:textId="77777777" w:rsidR="00AD7FD7" w:rsidRPr="00323D08" w:rsidRDefault="00AD7FD7" w:rsidP="00AD7FD7">
      <w:pPr>
        <w:spacing w:after="120"/>
        <w:ind w:left="720"/>
        <w:rPr>
          <w:i/>
          <w:iCs/>
        </w:rPr>
      </w:pPr>
      <w:bookmarkStart w:id="0" w:name="_Hlk125016262"/>
      <w:bookmarkStart w:id="1" w:name="_Hlk123567476"/>
      <w:r w:rsidRPr="00323D08">
        <w:rPr>
          <w:b/>
          <w:i/>
          <w:iCs/>
        </w:rPr>
        <w:t>Partially Allowed NSSAI</w:t>
      </w:r>
      <w:bookmarkEnd w:id="0"/>
      <w:r w:rsidRPr="00323D08">
        <w:rPr>
          <w:i/>
          <w:iCs/>
        </w:rPr>
        <w:t xml:space="preserve">: </w:t>
      </w:r>
      <w:bookmarkEnd w:id="1"/>
      <w:r w:rsidRPr="00323D08">
        <w:rPr>
          <w:i/>
          <w:iCs/>
        </w:rPr>
        <w:t>Includes the S-NSSAI values, each one associated with a subset of TAs, within the Registration Area where the S-NSSAI is supported.</w:t>
      </w:r>
    </w:p>
    <w:p w14:paraId="3BB23F56" w14:textId="77777777" w:rsidR="00AD7FD7" w:rsidRPr="00323D08" w:rsidRDefault="00AD7FD7" w:rsidP="00AD7FD7">
      <w:pPr>
        <w:spacing w:after="120"/>
        <w:rPr>
          <w:rFonts w:ascii="Arial" w:hAnsi="Arial" w:cs="Arial"/>
          <w:bCs/>
          <w:i/>
          <w:iCs/>
        </w:rPr>
      </w:pPr>
      <w:r w:rsidRPr="00323D08">
        <w:rPr>
          <w:rFonts w:ascii="Arial" w:hAnsi="Arial" w:cs="Arial"/>
          <w:bCs/>
          <w:i/>
          <w:iCs/>
        </w:rPr>
        <w:t>SA2 proposes to make the Partially Allowed NSSAI available to NG-RAN over NGAP, i.e. sent at the same time as sending the Allowed NSSAI e.g. as to allow NG-RAN to optimize RRM logic (e.g. so the RAN can steer the UE considering  also these S-NSSAIs in the Partially Allowed NSSAI).</w:t>
      </w:r>
    </w:p>
    <w:p w14:paraId="4034A3FA" w14:textId="2274B2C4" w:rsidR="00AD7FD7" w:rsidRPr="00323D08" w:rsidRDefault="00AD7FD7" w:rsidP="00AD7FD7">
      <w:pPr>
        <w:spacing w:after="120"/>
        <w:rPr>
          <w:rFonts w:ascii="Arial" w:hAnsi="Arial" w:cs="Arial"/>
          <w:bCs/>
          <w:i/>
          <w:iCs/>
        </w:rPr>
      </w:pPr>
      <w:r w:rsidRPr="00323D08">
        <w:rPr>
          <w:rFonts w:ascii="Arial" w:hAnsi="Arial" w:cs="Arial"/>
          <w:b/>
          <w:i/>
          <w:iCs/>
        </w:rPr>
        <w:t>Question 1</w:t>
      </w:r>
      <w:r w:rsidRPr="00323D08">
        <w:rPr>
          <w:rFonts w:ascii="Arial" w:hAnsi="Arial" w:cs="Arial"/>
          <w:bCs/>
          <w:i/>
          <w:iCs/>
        </w:rPr>
        <w:t>: SA2 asks RAN3 if the Partially Allowed NSSAI is useful f</w:t>
      </w:r>
      <w:r w:rsidR="0072140F" w:rsidRPr="00323D08">
        <w:rPr>
          <w:rFonts w:ascii="Arial" w:hAnsi="Arial" w:cs="Arial"/>
          <w:bCs/>
          <w:i/>
          <w:iCs/>
        </w:rPr>
        <w:t>o</w:t>
      </w:r>
      <w:r w:rsidRPr="00323D08">
        <w:rPr>
          <w:rFonts w:ascii="Arial" w:hAnsi="Arial" w:cs="Arial"/>
          <w:bCs/>
          <w:i/>
          <w:iCs/>
        </w:rPr>
        <w:t>r NG-RAN to get over NG-AP in all messages where the Allowed NSSAI is sent?</w:t>
      </w:r>
    </w:p>
    <w:p w14:paraId="3E839094" w14:textId="77777777" w:rsidR="00AD7FD7" w:rsidRPr="00323D08" w:rsidRDefault="00AD7FD7" w:rsidP="00AD7FD7">
      <w:pPr>
        <w:spacing w:after="120"/>
        <w:rPr>
          <w:rFonts w:ascii="Arial" w:hAnsi="Arial" w:cs="Arial"/>
          <w:bCs/>
          <w:i/>
          <w:iCs/>
        </w:rPr>
      </w:pPr>
      <w:r w:rsidRPr="00323D08">
        <w:rPr>
          <w:rFonts w:ascii="Arial" w:hAnsi="Arial" w:cs="Arial"/>
          <w:b/>
          <w:i/>
          <w:iCs/>
        </w:rPr>
        <w:t>Question 2</w:t>
      </w:r>
      <w:r w:rsidRPr="00323D08">
        <w:rPr>
          <w:rFonts w:ascii="Arial" w:hAnsi="Arial" w:cs="Arial"/>
          <w:bCs/>
          <w:i/>
          <w:iCs/>
        </w:rPr>
        <w:t>: if the answer to Question 1 is "yes", whether it is needed to send also the Partially Allowed NSSAI with or without the associated TA-list for each S-NSSAI in the Partially Allowed NSSAI</w:t>
      </w:r>
    </w:p>
    <w:p w14:paraId="584E40AD" w14:textId="77777777" w:rsidR="00AD7FD7" w:rsidRPr="00323D08" w:rsidRDefault="00AD7FD7" w:rsidP="00AD7FD7">
      <w:pPr>
        <w:spacing w:after="120"/>
        <w:rPr>
          <w:rFonts w:ascii="Arial" w:hAnsi="Arial" w:cs="Arial"/>
          <w:bCs/>
          <w:i/>
          <w:iCs/>
        </w:rPr>
      </w:pPr>
      <w:bookmarkStart w:id="2" w:name="_Hlk126062563"/>
      <w:r w:rsidRPr="00323D08">
        <w:rPr>
          <w:rFonts w:ascii="Arial" w:hAnsi="Arial" w:cs="Arial"/>
          <w:b/>
          <w:i/>
          <w:iCs/>
        </w:rPr>
        <w:t>Question 3</w:t>
      </w:r>
      <w:r w:rsidRPr="00323D08">
        <w:rPr>
          <w:rFonts w:ascii="Arial" w:hAnsi="Arial" w:cs="Arial"/>
          <w:bCs/>
          <w:i/>
          <w:iCs/>
        </w:rPr>
        <w:t xml:space="preserve">: is it possible and feasible in rel-18 in the RAN </w:t>
      </w:r>
      <w:r w:rsidRPr="00323D08">
        <w:rPr>
          <w:rFonts w:ascii="Arial" w:hAnsi="Arial" w:cs="Arial"/>
          <w:b/>
          <w:i/>
          <w:iCs/>
        </w:rPr>
        <w:t xml:space="preserve">to leverage the received Partially Allowed NSSAI </w:t>
      </w:r>
      <w:r w:rsidRPr="00323D08">
        <w:rPr>
          <w:rFonts w:ascii="Arial" w:hAnsi="Arial" w:cs="Arial"/>
          <w:bCs/>
          <w:i/>
          <w:iCs/>
        </w:rPr>
        <w:t>to e.g. deactivate the PDU session, or trigger reporting of entering or exiting a S-NSSAI area of support to AMF?</w:t>
      </w:r>
    </w:p>
    <w:bookmarkEnd w:id="2"/>
    <w:p w14:paraId="4D140E8E" w14:textId="77777777" w:rsidR="00AD7FD7" w:rsidRPr="00323D08" w:rsidRDefault="00AD7FD7" w:rsidP="00AD7FD7">
      <w:pPr>
        <w:spacing w:after="120"/>
        <w:rPr>
          <w:rFonts w:ascii="Arial" w:hAnsi="Arial" w:cs="Arial"/>
          <w:bCs/>
          <w:i/>
          <w:iCs/>
        </w:rPr>
      </w:pPr>
      <w:r w:rsidRPr="00323D08">
        <w:rPr>
          <w:rFonts w:ascii="Arial" w:hAnsi="Arial" w:cs="Arial"/>
          <w:bCs/>
          <w:i/>
          <w:iCs/>
        </w:rPr>
        <w:lastRenderedPageBreak/>
        <w:t xml:space="preserve">SA2 agreed also to introduce a new </w:t>
      </w:r>
      <w:r w:rsidRPr="00323D08">
        <w:rPr>
          <w:rFonts w:ascii="Arial" w:hAnsi="Arial" w:cs="Arial"/>
          <w:b/>
          <w:i/>
          <w:iCs/>
        </w:rPr>
        <w:t>rejected S-NSSAI with cause code "partially in the RA"</w:t>
      </w:r>
      <w:r w:rsidRPr="00323D08">
        <w:rPr>
          <w:rFonts w:ascii="Arial" w:hAnsi="Arial" w:cs="Arial"/>
          <w:bCs/>
          <w:i/>
          <w:iCs/>
        </w:rPr>
        <w:t xml:space="preserve"> which is associated with a list of TAs where this S-NSSAI is supported in the TA. Provided to the UE such that the UE can request the S-NSSAI when entering a TA within the RA.</w:t>
      </w:r>
    </w:p>
    <w:p w14:paraId="157F3208" w14:textId="77777777" w:rsidR="00AD7FD7" w:rsidRPr="00323D08" w:rsidRDefault="00AD7FD7" w:rsidP="00AD7FD7">
      <w:pPr>
        <w:spacing w:after="120"/>
        <w:rPr>
          <w:rFonts w:ascii="Arial" w:hAnsi="Arial" w:cs="Arial"/>
          <w:bCs/>
          <w:i/>
          <w:iCs/>
        </w:rPr>
      </w:pPr>
      <w:r w:rsidRPr="00323D08">
        <w:rPr>
          <w:rFonts w:ascii="Arial" w:hAnsi="Arial" w:cs="Arial"/>
          <w:b/>
          <w:i/>
          <w:iCs/>
        </w:rPr>
        <w:t>Question 4</w:t>
      </w:r>
      <w:r w:rsidRPr="00323D08">
        <w:rPr>
          <w:rFonts w:ascii="Arial" w:hAnsi="Arial" w:cs="Arial"/>
          <w:bCs/>
          <w:i/>
          <w:iCs/>
        </w:rPr>
        <w:t>: Should the S-NSSAIs of the Rejected S-NSSAI for part of the RA be made available to NG-RAN for RRM purposes e.g. so that the RAN can consider this information for RRM purposes e.g. to steer the UE to bands supporting also this S-NSSAI?</w:t>
      </w:r>
    </w:p>
    <w:p w14:paraId="5B60D71E" w14:textId="77777777" w:rsidR="00AD7FD7" w:rsidRDefault="00AD7FD7" w:rsidP="005E1EEE">
      <w:pPr>
        <w:pStyle w:val="BodyText"/>
        <w:rPr>
          <w:rStyle w:val="normaltextrun"/>
          <w:rFonts w:eastAsiaTheme="minorEastAsia" w:cs="Arial"/>
          <w:color w:val="000000"/>
          <w:shd w:val="clear" w:color="auto" w:fill="FFFFFF"/>
        </w:rPr>
      </w:pPr>
    </w:p>
    <w:p w14:paraId="2C130DC6" w14:textId="77777777" w:rsidR="00AD7FD7" w:rsidRDefault="00AD7FD7" w:rsidP="005E1EEE">
      <w:pPr>
        <w:pStyle w:val="BodyText"/>
        <w:rPr>
          <w:rStyle w:val="normaltextrun"/>
          <w:rFonts w:eastAsiaTheme="minorEastAsia" w:cs="Arial"/>
          <w:color w:val="000000"/>
          <w:shd w:val="clear" w:color="auto" w:fill="FFFFFF"/>
        </w:rPr>
      </w:pPr>
    </w:p>
    <w:p w14:paraId="6D1C8595" w14:textId="2D297FA8" w:rsidR="000D3F98" w:rsidRDefault="000D3F98"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The LS goes on to ask RAN3 to provide feedback on the questions above</w:t>
      </w:r>
      <w:r w:rsidR="00254FDA">
        <w:rPr>
          <w:rStyle w:val="normaltextrun"/>
          <w:rFonts w:eastAsiaTheme="minorEastAsia" w:cs="Arial"/>
          <w:color w:val="000000"/>
          <w:shd w:val="clear" w:color="auto" w:fill="FFFFFF"/>
        </w:rPr>
        <w:t>.</w:t>
      </w:r>
    </w:p>
    <w:p w14:paraId="3D47EFD4" w14:textId="0BC86FD6" w:rsidR="00254FDA" w:rsidRDefault="00254FDA" w:rsidP="005E1EEE">
      <w:pPr>
        <w:pStyle w:val="BodyText"/>
        <w:rPr>
          <w:rStyle w:val="normaltextrun"/>
          <w:rFonts w:eastAsiaTheme="minorEastAsia" w:cs="Arial"/>
          <w:color w:val="000000"/>
          <w:shd w:val="clear" w:color="auto" w:fill="FFFFFF"/>
        </w:rPr>
      </w:pPr>
    </w:p>
    <w:p w14:paraId="237713B9" w14:textId="0793A14F" w:rsidR="00254FDA" w:rsidDel="00FA2508" w:rsidRDefault="00254FDA"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This paper analyses the LS and provides answers to the questions from SA2.</w:t>
      </w:r>
    </w:p>
    <w:p w14:paraId="186BE46F" w14:textId="02F771B9" w:rsidR="004000E8" w:rsidRDefault="00254FDA" w:rsidP="007A742B">
      <w:pPr>
        <w:pStyle w:val="Heading1"/>
        <w:numPr>
          <w:ilvl w:val="0"/>
          <w:numId w:val="24"/>
        </w:numPr>
        <w:ind w:left="360"/>
      </w:pPr>
      <w:r>
        <w:t>Discussion</w:t>
      </w:r>
    </w:p>
    <w:p w14:paraId="5283FEE4" w14:textId="357FF85E" w:rsidR="00BD2656" w:rsidRDefault="00A23635"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Before discussing each individual </w:t>
      </w:r>
      <w:r w:rsidR="00B140EA">
        <w:rPr>
          <w:rStyle w:val="normaltextrun"/>
          <w:rFonts w:eastAsiaTheme="minorEastAsia" w:cs="Arial"/>
          <w:color w:val="000000"/>
          <w:shd w:val="clear" w:color="auto" w:fill="FFFFFF"/>
        </w:rPr>
        <w:t>question,</w:t>
      </w:r>
      <w:r>
        <w:rPr>
          <w:rStyle w:val="normaltextrun"/>
          <w:rFonts w:eastAsiaTheme="minorEastAsia" w:cs="Arial"/>
          <w:color w:val="000000"/>
          <w:shd w:val="clear" w:color="auto" w:fill="FFFFFF"/>
        </w:rPr>
        <w:t xml:space="preserve"> it is worth </w:t>
      </w:r>
      <w:r w:rsidR="00B60FCF">
        <w:rPr>
          <w:rStyle w:val="normaltextrun"/>
          <w:rFonts w:eastAsiaTheme="minorEastAsia" w:cs="Arial"/>
          <w:color w:val="000000"/>
          <w:shd w:val="clear" w:color="auto" w:fill="FFFFFF"/>
        </w:rPr>
        <w:t xml:space="preserve">analysing </w:t>
      </w:r>
      <w:r w:rsidR="00E635AA">
        <w:rPr>
          <w:rStyle w:val="normaltextrun"/>
          <w:rFonts w:eastAsiaTheme="minorEastAsia" w:cs="Arial"/>
          <w:color w:val="000000"/>
          <w:shd w:val="clear" w:color="auto" w:fill="FFFFFF"/>
        </w:rPr>
        <w:t xml:space="preserve">some aspects that are relevant to the use cases </w:t>
      </w:r>
      <w:r w:rsidR="00BF1C5D">
        <w:rPr>
          <w:rStyle w:val="normaltextrun"/>
          <w:rFonts w:eastAsiaTheme="minorEastAsia" w:cs="Arial"/>
          <w:color w:val="000000"/>
          <w:shd w:val="clear" w:color="auto" w:fill="FFFFFF"/>
        </w:rPr>
        <w:t xml:space="preserve">touched upon in the LS in </w:t>
      </w:r>
      <w:r w:rsidR="00B140EA">
        <w:rPr>
          <w:rStyle w:val="normaltextrun"/>
          <w:rFonts w:eastAsiaTheme="minorEastAsia" w:cs="Arial"/>
          <w:color w:val="000000"/>
          <w:shd w:val="clear" w:color="auto" w:fill="FFFFFF"/>
        </w:rPr>
        <w:t>[1].</w:t>
      </w:r>
    </w:p>
    <w:p w14:paraId="04C75861" w14:textId="0777C40F" w:rsidR="00BF1C5D" w:rsidRDefault="00BF1C5D" w:rsidP="00BF1C5D">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It is worth </w:t>
      </w:r>
      <w:r w:rsidR="00F26917">
        <w:rPr>
          <w:rFonts w:cs="Arial"/>
          <w:b w:val="0"/>
          <w:bCs w:val="0"/>
        </w:rPr>
        <w:t xml:space="preserve">highlighting that a </w:t>
      </w:r>
      <w:r>
        <w:rPr>
          <w:rFonts w:cs="Arial"/>
          <w:b w:val="0"/>
          <w:bCs w:val="0"/>
        </w:rPr>
        <w:t>Location Reporting Control procedure</w:t>
      </w:r>
      <w:r w:rsidR="00F26917">
        <w:rPr>
          <w:rFonts w:cs="Arial"/>
          <w:b w:val="0"/>
          <w:bCs w:val="0"/>
        </w:rPr>
        <w:t xml:space="preserve"> is already supported over the NGAP</w:t>
      </w:r>
      <w:r w:rsidR="00CC1C73">
        <w:rPr>
          <w:rFonts w:cs="Arial"/>
          <w:b w:val="0"/>
          <w:bCs w:val="0"/>
        </w:rPr>
        <w:t xml:space="preserve">. This procedure </w:t>
      </w:r>
      <w:r w:rsidR="00EB4BAA">
        <w:rPr>
          <w:rFonts w:cs="Arial"/>
          <w:b w:val="0"/>
          <w:bCs w:val="0"/>
        </w:rPr>
        <w:t>allows “</w:t>
      </w:r>
      <w:r w:rsidR="00EB4BAA" w:rsidRPr="00EB4BAA">
        <w:rPr>
          <w:rFonts w:cs="Arial"/>
          <w:b w:val="0"/>
          <w:bCs w:val="0"/>
          <w:i/>
          <w:iCs/>
        </w:rPr>
        <w:t>the AMF to request the NG-RAN node to report the UE's current location, or the UE's last known location with time stamp, or the UE's presence in the area of interest while in CM-CONNECTED state as specified in TS 23.501 [9] and TS 23.502 [10]</w:t>
      </w:r>
      <w:r w:rsidR="00EB4BAA">
        <w:rPr>
          <w:rFonts w:cs="Arial"/>
          <w:b w:val="0"/>
          <w:bCs w:val="0"/>
        </w:rPr>
        <w:t>” (see TS38.413)</w:t>
      </w:r>
      <w:r w:rsidR="00D95588">
        <w:rPr>
          <w:rFonts w:cs="Arial"/>
          <w:b w:val="0"/>
          <w:bCs w:val="0"/>
        </w:rPr>
        <w:t>.</w:t>
      </w:r>
    </w:p>
    <w:p w14:paraId="6E962799" w14:textId="2DA2F41F" w:rsidR="00BF1C5D" w:rsidRDefault="00D95588" w:rsidP="00BF1C5D">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T</w:t>
      </w:r>
      <w:r w:rsidR="00BF1C5D">
        <w:rPr>
          <w:rFonts w:cs="Arial"/>
          <w:b w:val="0"/>
          <w:bCs w:val="0"/>
        </w:rPr>
        <w:t>he Area of Interest is defined as follows (see TS38.413):</w:t>
      </w:r>
    </w:p>
    <w:p w14:paraId="117A18CA" w14:textId="77777777" w:rsidR="00BF1C5D" w:rsidRPr="001D2E49" w:rsidRDefault="00BF1C5D" w:rsidP="00BF1C5D">
      <w:pPr>
        <w:pStyle w:val="Heading4"/>
        <w:rPr>
          <w:rFonts w:eastAsia="Batang"/>
        </w:rPr>
      </w:pPr>
      <w:r w:rsidRPr="001D2E49">
        <w:rPr>
          <w:rFonts w:eastAsia="Batang"/>
        </w:rPr>
        <w:lastRenderedPageBreak/>
        <w:t>9.3.1.66</w:t>
      </w:r>
      <w:r w:rsidRPr="001D2E49">
        <w:rPr>
          <w:rFonts w:eastAsia="Batang"/>
        </w:rPr>
        <w:tab/>
      </w:r>
      <w:r w:rsidRPr="001D2E49">
        <w:rPr>
          <w:rFonts w:cs="Arial"/>
        </w:rPr>
        <w:t>Area of Interest</w:t>
      </w:r>
    </w:p>
    <w:p w14:paraId="1415A8C5" w14:textId="77777777" w:rsidR="00BF1C5D" w:rsidRPr="001D2E49" w:rsidRDefault="00BF1C5D" w:rsidP="00BF1C5D">
      <w:pPr>
        <w:keepNext/>
        <w:rPr>
          <w:lang w:eastAsia="zh-CN"/>
        </w:rPr>
      </w:pPr>
      <w:r w:rsidRPr="001D2E49">
        <w:rPr>
          <w:lang w:eastAsia="zh-CN"/>
        </w:rPr>
        <w:t xml:space="preserve">This IE indicates </w:t>
      </w:r>
      <w:r w:rsidRPr="001D2E49">
        <w:rPr>
          <w:rFonts w:cs="Arial"/>
          <w:lang w:eastAsia="zh-CN"/>
        </w:rPr>
        <w:t>the area of interest</w:t>
      </w:r>
      <w:r w:rsidRPr="001D2E49">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F1C5D" w:rsidRPr="001D2E49" w14:paraId="072EFD0D" w14:textId="77777777">
        <w:tc>
          <w:tcPr>
            <w:tcW w:w="2448" w:type="dxa"/>
          </w:tcPr>
          <w:p w14:paraId="1DF84790" w14:textId="77777777" w:rsidR="00BF1C5D" w:rsidRPr="001D2E49" w:rsidRDefault="00BF1C5D">
            <w:pPr>
              <w:pStyle w:val="TAH"/>
              <w:rPr>
                <w:rFonts w:cs="Arial"/>
                <w:lang w:eastAsia="ja-JP"/>
              </w:rPr>
            </w:pPr>
            <w:r w:rsidRPr="001D2E49">
              <w:rPr>
                <w:rFonts w:cs="Arial"/>
                <w:lang w:eastAsia="ja-JP"/>
              </w:rPr>
              <w:t>IE/Group Name</w:t>
            </w:r>
          </w:p>
        </w:tc>
        <w:tc>
          <w:tcPr>
            <w:tcW w:w="1080" w:type="dxa"/>
          </w:tcPr>
          <w:p w14:paraId="58DE296A" w14:textId="77777777" w:rsidR="00BF1C5D" w:rsidRPr="001D2E49" w:rsidRDefault="00BF1C5D">
            <w:pPr>
              <w:pStyle w:val="TAH"/>
              <w:rPr>
                <w:rFonts w:cs="Arial"/>
                <w:lang w:eastAsia="ja-JP"/>
              </w:rPr>
            </w:pPr>
            <w:r w:rsidRPr="001D2E49">
              <w:rPr>
                <w:rFonts w:cs="Arial"/>
                <w:lang w:eastAsia="ja-JP"/>
              </w:rPr>
              <w:t>Presence</w:t>
            </w:r>
          </w:p>
        </w:tc>
        <w:tc>
          <w:tcPr>
            <w:tcW w:w="1440" w:type="dxa"/>
          </w:tcPr>
          <w:p w14:paraId="5DE7B9FF" w14:textId="77777777" w:rsidR="00BF1C5D" w:rsidRPr="001D2E49" w:rsidRDefault="00BF1C5D">
            <w:pPr>
              <w:pStyle w:val="TAH"/>
              <w:rPr>
                <w:rFonts w:cs="Arial"/>
                <w:lang w:eastAsia="ja-JP"/>
              </w:rPr>
            </w:pPr>
            <w:r w:rsidRPr="001D2E49">
              <w:rPr>
                <w:rFonts w:cs="Arial"/>
                <w:lang w:eastAsia="ja-JP"/>
              </w:rPr>
              <w:t>Range</w:t>
            </w:r>
          </w:p>
        </w:tc>
        <w:tc>
          <w:tcPr>
            <w:tcW w:w="1872" w:type="dxa"/>
          </w:tcPr>
          <w:p w14:paraId="1DD75A75" w14:textId="77777777" w:rsidR="00BF1C5D" w:rsidRPr="001D2E49" w:rsidRDefault="00BF1C5D">
            <w:pPr>
              <w:pStyle w:val="TAH"/>
              <w:rPr>
                <w:rFonts w:cs="Arial"/>
                <w:lang w:eastAsia="ja-JP"/>
              </w:rPr>
            </w:pPr>
            <w:r w:rsidRPr="001D2E49">
              <w:rPr>
                <w:rFonts w:cs="Arial"/>
                <w:lang w:eastAsia="ja-JP"/>
              </w:rPr>
              <w:t>IE type and reference</w:t>
            </w:r>
          </w:p>
        </w:tc>
        <w:tc>
          <w:tcPr>
            <w:tcW w:w="2880" w:type="dxa"/>
          </w:tcPr>
          <w:p w14:paraId="69B606C7" w14:textId="77777777" w:rsidR="00BF1C5D" w:rsidRPr="001D2E49" w:rsidRDefault="00BF1C5D">
            <w:pPr>
              <w:pStyle w:val="TAH"/>
              <w:rPr>
                <w:rFonts w:cs="Arial"/>
                <w:lang w:eastAsia="ja-JP"/>
              </w:rPr>
            </w:pPr>
            <w:r w:rsidRPr="001D2E49">
              <w:rPr>
                <w:rFonts w:cs="Arial"/>
                <w:lang w:eastAsia="ja-JP"/>
              </w:rPr>
              <w:t>Semantics description</w:t>
            </w:r>
          </w:p>
        </w:tc>
      </w:tr>
      <w:tr w:rsidR="00BF1C5D" w:rsidRPr="001D2E49" w14:paraId="68149D7D" w14:textId="77777777">
        <w:tc>
          <w:tcPr>
            <w:tcW w:w="2448" w:type="dxa"/>
          </w:tcPr>
          <w:p w14:paraId="30AE9FC2" w14:textId="77777777" w:rsidR="00BF1C5D" w:rsidRPr="001D2E49" w:rsidRDefault="00BF1C5D">
            <w:pPr>
              <w:pStyle w:val="TAL"/>
              <w:rPr>
                <w:b/>
                <w:lang w:eastAsia="ja-JP"/>
              </w:rPr>
            </w:pPr>
            <w:r w:rsidRPr="001D2E49">
              <w:rPr>
                <w:b/>
                <w:lang w:eastAsia="ja-JP"/>
              </w:rPr>
              <w:t>Area of Interest TAI List</w:t>
            </w:r>
          </w:p>
        </w:tc>
        <w:tc>
          <w:tcPr>
            <w:tcW w:w="1080" w:type="dxa"/>
          </w:tcPr>
          <w:p w14:paraId="3633AC9E" w14:textId="77777777" w:rsidR="00BF1C5D" w:rsidRPr="001D2E49" w:rsidRDefault="00BF1C5D">
            <w:pPr>
              <w:pStyle w:val="TAL"/>
              <w:rPr>
                <w:rFonts w:cs="Arial"/>
                <w:lang w:eastAsia="ja-JP"/>
              </w:rPr>
            </w:pPr>
          </w:p>
        </w:tc>
        <w:tc>
          <w:tcPr>
            <w:tcW w:w="1440" w:type="dxa"/>
          </w:tcPr>
          <w:p w14:paraId="77720CC0" w14:textId="77777777" w:rsidR="00BF1C5D" w:rsidRPr="001D2E49" w:rsidRDefault="00BF1C5D">
            <w:pPr>
              <w:pStyle w:val="TAL"/>
              <w:rPr>
                <w:i/>
                <w:lang w:eastAsia="ja-JP"/>
              </w:rPr>
            </w:pPr>
            <w:r w:rsidRPr="001D2E49">
              <w:rPr>
                <w:rFonts w:cs="Arial"/>
                <w:i/>
                <w:lang w:eastAsia="ja-JP"/>
              </w:rPr>
              <w:t>0..1</w:t>
            </w:r>
          </w:p>
        </w:tc>
        <w:tc>
          <w:tcPr>
            <w:tcW w:w="1872" w:type="dxa"/>
          </w:tcPr>
          <w:p w14:paraId="6D601C68" w14:textId="77777777" w:rsidR="00BF1C5D" w:rsidRPr="001D2E49" w:rsidRDefault="00BF1C5D">
            <w:pPr>
              <w:pStyle w:val="TAL"/>
              <w:rPr>
                <w:rFonts w:cs="Arial"/>
                <w:lang w:eastAsia="ja-JP"/>
              </w:rPr>
            </w:pPr>
          </w:p>
        </w:tc>
        <w:tc>
          <w:tcPr>
            <w:tcW w:w="2880" w:type="dxa"/>
          </w:tcPr>
          <w:p w14:paraId="1B2EA8F6" w14:textId="77777777" w:rsidR="00BF1C5D" w:rsidRPr="001D2E49" w:rsidRDefault="00BF1C5D">
            <w:pPr>
              <w:pStyle w:val="TAL"/>
              <w:rPr>
                <w:lang w:eastAsia="ja-JP"/>
              </w:rPr>
            </w:pPr>
          </w:p>
        </w:tc>
      </w:tr>
      <w:tr w:rsidR="00BF1C5D" w:rsidRPr="001D2E49" w14:paraId="6C904F1E" w14:textId="77777777">
        <w:tc>
          <w:tcPr>
            <w:tcW w:w="2448" w:type="dxa"/>
          </w:tcPr>
          <w:p w14:paraId="79EAA01F" w14:textId="77777777" w:rsidR="00BF1C5D" w:rsidRPr="001D2E49" w:rsidRDefault="00BF1C5D">
            <w:pPr>
              <w:pStyle w:val="TAL"/>
              <w:ind w:left="75"/>
              <w:rPr>
                <w:rFonts w:cs="Arial"/>
                <w:b/>
                <w:lang w:eastAsia="ja-JP"/>
              </w:rPr>
            </w:pPr>
            <w:r w:rsidRPr="001D2E49">
              <w:rPr>
                <w:rFonts w:cs="Arial"/>
                <w:b/>
                <w:lang w:eastAsia="ja-JP"/>
              </w:rPr>
              <w:t xml:space="preserve">&gt;Area of Interest </w:t>
            </w:r>
            <w:r w:rsidRPr="001D2E49">
              <w:rPr>
                <w:rFonts w:eastAsia="Batang" w:cs="Arial"/>
                <w:b/>
              </w:rPr>
              <w:t>TAI Item</w:t>
            </w:r>
          </w:p>
        </w:tc>
        <w:tc>
          <w:tcPr>
            <w:tcW w:w="1080" w:type="dxa"/>
          </w:tcPr>
          <w:p w14:paraId="390DABB0" w14:textId="77777777" w:rsidR="00BF1C5D" w:rsidRPr="001D2E49" w:rsidRDefault="00BF1C5D">
            <w:pPr>
              <w:pStyle w:val="TAL"/>
              <w:rPr>
                <w:rFonts w:cs="Arial"/>
                <w:lang w:eastAsia="ja-JP"/>
              </w:rPr>
            </w:pPr>
          </w:p>
        </w:tc>
        <w:tc>
          <w:tcPr>
            <w:tcW w:w="1440" w:type="dxa"/>
          </w:tcPr>
          <w:p w14:paraId="5C806477" w14:textId="77777777" w:rsidR="00BF1C5D" w:rsidRPr="001D2E49" w:rsidRDefault="00BF1C5D">
            <w:pPr>
              <w:pStyle w:val="TAL"/>
              <w:rPr>
                <w:rFonts w:cs="Arial"/>
                <w:i/>
                <w:lang w:eastAsia="ja-JP"/>
              </w:rPr>
            </w:pPr>
            <w:r w:rsidRPr="001D2E49">
              <w:rPr>
                <w:rFonts w:cs="Arial"/>
                <w:i/>
                <w:lang w:eastAsia="ja-JP"/>
              </w:rPr>
              <w:t>1..&lt;maxnoofTAIinAoI&gt;</w:t>
            </w:r>
          </w:p>
        </w:tc>
        <w:tc>
          <w:tcPr>
            <w:tcW w:w="1872" w:type="dxa"/>
          </w:tcPr>
          <w:p w14:paraId="449B07CA" w14:textId="77777777" w:rsidR="00BF1C5D" w:rsidRPr="001D2E49" w:rsidRDefault="00BF1C5D">
            <w:pPr>
              <w:pStyle w:val="TAL"/>
              <w:rPr>
                <w:rFonts w:cs="Arial"/>
                <w:lang w:eastAsia="ja-JP"/>
              </w:rPr>
            </w:pPr>
          </w:p>
        </w:tc>
        <w:tc>
          <w:tcPr>
            <w:tcW w:w="2880" w:type="dxa"/>
          </w:tcPr>
          <w:p w14:paraId="0A86B311" w14:textId="77777777" w:rsidR="00BF1C5D" w:rsidRPr="001D2E49" w:rsidRDefault="00BF1C5D">
            <w:pPr>
              <w:pStyle w:val="TAL"/>
              <w:rPr>
                <w:lang w:eastAsia="ja-JP"/>
              </w:rPr>
            </w:pPr>
          </w:p>
        </w:tc>
      </w:tr>
      <w:tr w:rsidR="00BF1C5D" w:rsidRPr="001D2E49" w14:paraId="262A97A8" w14:textId="77777777">
        <w:tc>
          <w:tcPr>
            <w:tcW w:w="2448" w:type="dxa"/>
          </w:tcPr>
          <w:p w14:paraId="773817B9" w14:textId="77777777" w:rsidR="00BF1C5D" w:rsidRPr="001D2E49" w:rsidRDefault="00BF1C5D">
            <w:pPr>
              <w:pStyle w:val="TAL"/>
              <w:ind w:left="165"/>
              <w:rPr>
                <w:rFonts w:cs="Arial"/>
                <w:b/>
                <w:lang w:eastAsia="ja-JP"/>
              </w:rPr>
            </w:pPr>
            <w:r w:rsidRPr="001D2E49">
              <w:rPr>
                <w:rFonts w:cs="Arial"/>
                <w:lang w:eastAsia="zh-CN"/>
              </w:rPr>
              <w:t>&gt;</w:t>
            </w:r>
            <w:r w:rsidRPr="001D2E49">
              <w:rPr>
                <w:rFonts w:cs="Arial" w:hint="eastAsia"/>
                <w:lang w:eastAsia="zh-CN"/>
              </w:rPr>
              <w:t>&gt;</w:t>
            </w:r>
            <w:r w:rsidRPr="001D2E49">
              <w:rPr>
                <w:rFonts w:cs="Arial"/>
                <w:lang w:eastAsia="zh-CN"/>
              </w:rPr>
              <w:t>TAI</w:t>
            </w:r>
          </w:p>
        </w:tc>
        <w:tc>
          <w:tcPr>
            <w:tcW w:w="1080" w:type="dxa"/>
          </w:tcPr>
          <w:p w14:paraId="3DF30EB7" w14:textId="77777777" w:rsidR="00BF1C5D" w:rsidRPr="001D2E49" w:rsidRDefault="00BF1C5D">
            <w:pPr>
              <w:pStyle w:val="TAL"/>
              <w:rPr>
                <w:rFonts w:cs="Arial"/>
                <w:lang w:eastAsia="ja-JP"/>
              </w:rPr>
            </w:pPr>
            <w:r w:rsidRPr="001D2E49">
              <w:rPr>
                <w:rFonts w:eastAsia="Batang"/>
                <w:lang w:eastAsia="ja-JP"/>
              </w:rPr>
              <w:t>M</w:t>
            </w:r>
          </w:p>
        </w:tc>
        <w:tc>
          <w:tcPr>
            <w:tcW w:w="1440" w:type="dxa"/>
          </w:tcPr>
          <w:p w14:paraId="30885BB9" w14:textId="77777777" w:rsidR="00BF1C5D" w:rsidRPr="001D2E49" w:rsidRDefault="00BF1C5D">
            <w:pPr>
              <w:pStyle w:val="TAL"/>
              <w:rPr>
                <w:i/>
                <w:lang w:eastAsia="ja-JP"/>
              </w:rPr>
            </w:pPr>
          </w:p>
        </w:tc>
        <w:tc>
          <w:tcPr>
            <w:tcW w:w="1872" w:type="dxa"/>
          </w:tcPr>
          <w:p w14:paraId="7A33887E" w14:textId="77777777" w:rsidR="00BF1C5D" w:rsidRPr="001D2E49" w:rsidRDefault="00BF1C5D">
            <w:pPr>
              <w:pStyle w:val="TAL"/>
              <w:rPr>
                <w:rFonts w:cs="Arial"/>
                <w:lang w:eastAsia="zh-CN"/>
              </w:rPr>
            </w:pPr>
            <w:r w:rsidRPr="001D2E49">
              <w:rPr>
                <w:lang w:eastAsia="ja-JP"/>
              </w:rPr>
              <w:t>9.3.3.11</w:t>
            </w:r>
          </w:p>
        </w:tc>
        <w:tc>
          <w:tcPr>
            <w:tcW w:w="2880" w:type="dxa"/>
          </w:tcPr>
          <w:p w14:paraId="26084422" w14:textId="77777777" w:rsidR="00BF1C5D" w:rsidRPr="001D2E49" w:rsidRDefault="00BF1C5D">
            <w:pPr>
              <w:pStyle w:val="TAL"/>
              <w:rPr>
                <w:lang w:eastAsia="ja-JP"/>
              </w:rPr>
            </w:pPr>
          </w:p>
        </w:tc>
      </w:tr>
      <w:tr w:rsidR="00BF1C5D" w:rsidRPr="001D2E49" w14:paraId="2AC07511" w14:textId="77777777">
        <w:tc>
          <w:tcPr>
            <w:tcW w:w="2448" w:type="dxa"/>
          </w:tcPr>
          <w:p w14:paraId="4B08D090" w14:textId="77777777" w:rsidR="00BF1C5D" w:rsidRPr="001D2E49" w:rsidRDefault="00BF1C5D">
            <w:pPr>
              <w:pStyle w:val="TAL"/>
              <w:rPr>
                <w:rFonts w:cs="Arial"/>
                <w:lang w:eastAsia="zh-CN"/>
              </w:rPr>
            </w:pPr>
            <w:r w:rsidRPr="001D2E49">
              <w:rPr>
                <w:b/>
                <w:lang w:eastAsia="ja-JP"/>
              </w:rPr>
              <w:t>Area of Interest Cell List</w:t>
            </w:r>
          </w:p>
        </w:tc>
        <w:tc>
          <w:tcPr>
            <w:tcW w:w="1080" w:type="dxa"/>
          </w:tcPr>
          <w:p w14:paraId="2C35F78F" w14:textId="77777777" w:rsidR="00BF1C5D" w:rsidRPr="001D2E49" w:rsidRDefault="00BF1C5D">
            <w:pPr>
              <w:pStyle w:val="TAL"/>
              <w:rPr>
                <w:rFonts w:eastAsia="Batang"/>
                <w:lang w:eastAsia="ja-JP"/>
              </w:rPr>
            </w:pPr>
          </w:p>
        </w:tc>
        <w:tc>
          <w:tcPr>
            <w:tcW w:w="1440" w:type="dxa"/>
          </w:tcPr>
          <w:p w14:paraId="2D66FB39" w14:textId="77777777" w:rsidR="00BF1C5D" w:rsidRPr="001D2E49" w:rsidRDefault="00BF1C5D">
            <w:pPr>
              <w:pStyle w:val="TAL"/>
              <w:rPr>
                <w:i/>
                <w:lang w:eastAsia="ja-JP"/>
              </w:rPr>
            </w:pPr>
            <w:r w:rsidRPr="001D2E49">
              <w:rPr>
                <w:rFonts w:cs="Arial"/>
                <w:i/>
                <w:lang w:eastAsia="ja-JP"/>
              </w:rPr>
              <w:t>0..1</w:t>
            </w:r>
          </w:p>
        </w:tc>
        <w:tc>
          <w:tcPr>
            <w:tcW w:w="1872" w:type="dxa"/>
          </w:tcPr>
          <w:p w14:paraId="62C07E1D" w14:textId="77777777" w:rsidR="00BF1C5D" w:rsidRPr="001D2E49" w:rsidRDefault="00BF1C5D">
            <w:pPr>
              <w:pStyle w:val="TAL"/>
              <w:rPr>
                <w:lang w:eastAsia="ja-JP"/>
              </w:rPr>
            </w:pPr>
          </w:p>
        </w:tc>
        <w:tc>
          <w:tcPr>
            <w:tcW w:w="2880" w:type="dxa"/>
          </w:tcPr>
          <w:p w14:paraId="0DB31886" w14:textId="77777777" w:rsidR="00BF1C5D" w:rsidRPr="001D2E49" w:rsidRDefault="00BF1C5D">
            <w:pPr>
              <w:pStyle w:val="TAL"/>
              <w:rPr>
                <w:lang w:eastAsia="ja-JP"/>
              </w:rPr>
            </w:pPr>
          </w:p>
        </w:tc>
      </w:tr>
      <w:tr w:rsidR="00BF1C5D" w:rsidRPr="001D2E49" w14:paraId="0D88F572" w14:textId="77777777">
        <w:tc>
          <w:tcPr>
            <w:tcW w:w="2448" w:type="dxa"/>
          </w:tcPr>
          <w:p w14:paraId="3457E358" w14:textId="77777777" w:rsidR="00BF1C5D" w:rsidRPr="001D2E49" w:rsidRDefault="00BF1C5D">
            <w:pPr>
              <w:pStyle w:val="TAL"/>
              <w:ind w:left="75"/>
              <w:rPr>
                <w:rFonts w:cs="Arial"/>
                <w:lang w:eastAsia="zh-CN"/>
              </w:rPr>
            </w:pPr>
            <w:r w:rsidRPr="001D2E49">
              <w:rPr>
                <w:rFonts w:cs="Arial"/>
                <w:b/>
                <w:lang w:eastAsia="ja-JP"/>
              </w:rPr>
              <w:t xml:space="preserve">&gt;Area of Interest </w:t>
            </w:r>
            <w:r w:rsidRPr="001D2E49">
              <w:rPr>
                <w:rFonts w:eastAsia="Batang" w:cs="Arial"/>
                <w:b/>
              </w:rPr>
              <w:t>Cell Item</w:t>
            </w:r>
          </w:p>
        </w:tc>
        <w:tc>
          <w:tcPr>
            <w:tcW w:w="1080" w:type="dxa"/>
          </w:tcPr>
          <w:p w14:paraId="2AB97C77" w14:textId="77777777" w:rsidR="00BF1C5D" w:rsidRPr="001D2E49" w:rsidRDefault="00BF1C5D">
            <w:pPr>
              <w:pStyle w:val="TAL"/>
              <w:rPr>
                <w:rFonts w:eastAsia="Batang"/>
                <w:lang w:eastAsia="ja-JP"/>
              </w:rPr>
            </w:pPr>
          </w:p>
        </w:tc>
        <w:tc>
          <w:tcPr>
            <w:tcW w:w="1440" w:type="dxa"/>
          </w:tcPr>
          <w:p w14:paraId="28E89E60" w14:textId="77777777" w:rsidR="00BF1C5D" w:rsidRPr="001D2E49" w:rsidRDefault="00BF1C5D">
            <w:pPr>
              <w:pStyle w:val="TAL"/>
              <w:rPr>
                <w:i/>
                <w:lang w:eastAsia="ja-JP"/>
              </w:rPr>
            </w:pPr>
            <w:r w:rsidRPr="001D2E49">
              <w:rPr>
                <w:rFonts w:cs="Arial"/>
                <w:i/>
                <w:lang w:eastAsia="ja-JP"/>
              </w:rPr>
              <w:t>1..&lt;maxnoofCellinAoI&gt;</w:t>
            </w:r>
          </w:p>
        </w:tc>
        <w:tc>
          <w:tcPr>
            <w:tcW w:w="1872" w:type="dxa"/>
          </w:tcPr>
          <w:p w14:paraId="7F1084BD" w14:textId="77777777" w:rsidR="00BF1C5D" w:rsidRPr="001D2E49" w:rsidRDefault="00BF1C5D">
            <w:pPr>
              <w:pStyle w:val="TAL"/>
              <w:rPr>
                <w:lang w:eastAsia="ja-JP"/>
              </w:rPr>
            </w:pPr>
          </w:p>
        </w:tc>
        <w:tc>
          <w:tcPr>
            <w:tcW w:w="2880" w:type="dxa"/>
          </w:tcPr>
          <w:p w14:paraId="37C14BE2" w14:textId="77777777" w:rsidR="00BF1C5D" w:rsidRPr="001D2E49" w:rsidRDefault="00BF1C5D">
            <w:pPr>
              <w:pStyle w:val="TAL"/>
              <w:rPr>
                <w:lang w:eastAsia="ja-JP"/>
              </w:rPr>
            </w:pPr>
          </w:p>
        </w:tc>
      </w:tr>
      <w:tr w:rsidR="00BF1C5D" w:rsidRPr="001D2E49" w14:paraId="006CF2B2" w14:textId="77777777">
        <w:tc>
          <w:tcPr>
            <w:tcW w:w="2448" w:type="dxa"/>
          </w:tcPr>
          <w:p w14:paraId="5A3CCFCF" w14:textId="77777777" w:rsidR="00BF1C5D" w:rsidRPr="001D2E49" w:rsidRDefault="00BF1C5D">
            <w:pPr>
              <w:pStyle w:val="TAL"/>
              <w:ind w:left="165"/>
              <w:rPr>
                <w:rFonts w:cs="Arial"/>
                <w:lang w:eastAsia="zh-CN"/>
              </w:rPr>
            </w:pPr>
            <w:r w:rsidRPr="001D2E49">
              <w:rPr>
                <w:rFonts w:cs="Arial"/>
                <w:lang w:eastAsia="zh-CN"/>
              </w:rPr>
              <w:t>&gt;</w:t>
            </w:r>
            <w:r w:rsidRPr="001D2E49">
              <w:rPr>
                <w:rFonts w:cs="Arial" w:hint="eastAsia"/>
                <w:lang w:eastAsia="zh-CN"/>
              </w:rPr>
              <w:t>&gt;</w:t>
            </w:r>
            <w:r w:rsidRPr="001D2E49">
              <w:rPr>
                <w:rFonts w:cs="Arial"/>
                <w:lang w:eastAsia="zh-CN"/>
              </w:rPr>
              <w:t>NG-RAN CGI</w:t>
            </w:r>
          </w:p>
        </w:tc>
        <w:tc>
          <w:tcPr>
            <w:tcW w:w="1080" w:type="dxa"/>
          </w:tcPr>
          <w:p w14:paraId="69FD1748" w14:textId="77777777" w:rsidR="00BF1C5D" w:rsidRPr="001D2E49" w:rsidRDefault="00BF1C5D">
            <w:pPr>
              <w:pStyle w:val="TAL"/>
              <w:rPr>
                <w:rFonts w:eastAsia="Batang"/>
                <w:lang w:eastAsia="ja-JP"/>
              </w:rPr>
            </w:pPr>
            <w:r w:rsidRPr="001D2E49">
              <w:rPr>
                <w:rFonts w:eastAsia="Batang"/>
                <w:lang w:eastAsia="ja-JP"/>
              </w:rPr>
              <w:t>M</w:t>
            </w:r>
          </w:p>
        </w:tc>
        <w:tc>
          <w:tcPr>
            <w:tcW w:w="1440" w:type="dxa"/>
          </w:tcPr>
          <w:p w14:paraId="2D731241" w14:textId="77777777" w:rsidR="00BF1C5D" w:rsidRPr="001D2E49" w:rsidRDefault="00BF1C5D">
            <w:pPr>
              <w:pStyle w:val="TAL"/>
              <w:rPr>
                <w:i/>
                <w:lang w:eastAsia="ja-JP"/>
              </w:rPr>
            </w:pPr>
          </w:p>
        </w:tc>
        <w:tc>
          <w:tcPr>
            <w:tcW w:w="1872" w:type="dxa"/>
          </w:tcPr>
          <w:p w14:paraId="32900D13" w14:textId="77777777" w:rsidR="00BF1C5D" w:rsidRPr="001D2E49" w:rsidRDefault="00BF1C5D">
            <w:pPr>
              <w:pStyle w:val="TAL"/>
              <w:rPr>
                <w:lang w:eastAsia="ja-JP"/>
              </w:rPr>
            </w:pPr>
            <w:r w:rsidRPr="001D2E49">
              <w:rPr>
                <w:lang w:eastAsia="ja-JP"/>
              </w:rPr>
              <w:t>9.3.</w:t>
            </w:r>
            <w:r>
              <w:rPr>
                <w:lang w:eastAsia="ja-JP"/>
              </w:rPr>
              <w:t>1</w:t>
            </w:r>
            <w:r w:rsidRPr="001D2E49">
              <w:rPr>
                <w:lang w:eastAsia="ja-JP"/>
              </w:rPr>
              <w:t>.73</w:t>
            </w:r>
          </w:p>
        </w:tc>
        <w:tc>
          <w:tcPr>
            <w:tcW w:w="2880" w:type="dxa"/>
          </w:tcPr>
          <w:p w14:paraId="5B5253FD" w14:textId="77777777" w:rsidR="00BF1C5D" w:rsidRPr="001D2E49" w:rsidRDefault="00BF1C5D">
            <w:pPr>
              <w:pStyle w:val="TAL"/>
              <w:rPr>
                <w:lang w:eastAsia="ja-JP"/>
              </w:rPr>
            </w:pPr>
          </w:p>
        </w:tc>
      </w:tr>
      <w:tr w:rsidR="00BF1C5D" w:rsidRPr="001D2E49" w14:paraId="20BE14CD" w14:textId="77777777">
        <w:tc>
          <w:tcPr>
            <w:tcW w:w="2448" w:type="dxa"/>
          </w:tcPr>
          <w:p w14:paraId="6EA74BB6" w14:textId="77777777" w:rsidR="00BF1C5D" w:rsidRPr="001D2E49" w:rsidRDefault="00BF1C5D">
            <w:pPr>
              <w:pStyle w:val="TAL"/>
              <w:rPr>
                <w:rFonts w:cs="Arial"/>
                <w:lang w:eastAsia="zh-CN"/>
              </w:rPr>
            </w:pPr>
            <w:r w:rsidRPr="001D2E49">
              <w:rPr>
                <w:b/>
                <w:lang w:eastAsia="ja-JP"/>
              </w:rPr>
              <w:t>Area of Interest RAN Node List</w:t>
            </w:r>
          </w:p>
        </w:tc>
        <w:tc>
          <w:tcPr>
            <w:tcW w:w="1080" w:type="dxa"/>
          </w:tcPr>
          <w:p w14:paraId="2310760A" w14:textId="77777777" w:rsidR="00BF1C5D" w:rsidRPr="001D2E49" w:rsidRDefault="00BF1C5D">
            <w:pPr>
              <w:pStyle w:val="TAL"/>
              <w:rPr>
                <w:rFonts w:eastAsia="Batang"/>
                <w:lang w:eastAsia="ja-JP"/>
              </w:rPr>
            </w:pPr>
          </w:p>
        </w:tc>
        <w:tc>
          <w:tcPr>
            <w:tcW w:w="1440" w:type="dxa"/>
          </w:tcPr>
          <w:p w14:paraId="498D1275" w14:textId="77777777" w:rsidR="00BF1C5D" w:rsidRPr="001D2E49" w:rsidRDefault="00BF1C5D">
            <w:pPr>
              <w:pStyle w:val="TAL"/>
              <w:rPr>
                <w:i/>
                <w:lang w:eastAsia="ja-JP"/>
              </w:rPr>
            </w:pPr>
            <w:r w:rsidRPr="001D2E49">
              <w:rPr>
                <w:rFonts w:cs="Arial"/>
                <w:i/>
                <w:lang w:eastAsia="ja-JP"/>
              </w:rPr>
              <w:t>0..1</w:t>
            </w:r>
          </w:p>
        </w:tc>
        <w:tc>
          <w:tcPr>
            <w:tcW w:w="1872" w:type="dxa"/>
          </w:tcPr>
          <w:p w14:paraId="4409EE84" w14:textId="77777777" w:rsidR="00BF1C5D" w:rsidRPr="001D2E49" w:rsidRDefault="00BF1C5D">
            <w:pPr>
              <w:pStyle w:val="TAL"/>
              <w:rPr>
                <w:lang w:eastAsia="ja-JP"/>
              </w:rPr>
            </w:pPr>
          </w:p>
        </w:tc>
        <w:tc>
          <w:tcPr>
            <w:tcW w:w="2880" w:type="dxa"/>
          </w:tcPr>
          <w:p w14:paraId="4C1019E4" w14:textId="77777777" w:rsidR="00BF1C5D" w:rsidRPr="001D2E49" w:rsidRDefault="00BF1C5D">
            <w:pPr>
              <w:pStyle w:val="TAL"/>
              <w:rPr>
                <w:lang w:eastAsia="ja-JP"/>
              </w:rPr>
            </w:pPr>
          </w:p>
        </w:tc>
      </w:tr>
      <w:tr w:rsidR="00BF1C5D" w:rsidRPr="001D2E49" w14:paraId="2CD0AFE8" w14:textId="77777777">
        <w:tc>
          <w:tcPr>
            <w:tcW w:w="2448" w:type="dxa"/>
          </w:tcPr>
          <w:p w14:paraId="3730AF33" w14:textId="77777777" w:rsidR="00BF1C5D" w:rsidRPr="001D2E49" w:rsidRDefault="00BF1C5D">
            <w:pPr>
              <w:pStyle w:val="TAL"/>
              <w:ind w:left="165"/>
              <w:rPr>
                <w:rFonts w:cs="Arial"/>
                <w:lang w:eastAsia="zh-CN"/>
              </w:rPr>
            </w:pPr>
            <w:r w:rsidRPr="001D2E49">
              <w:rPr>
                <w:rFonts w:cs="Arial"/>
                <w:b/>
                <w:lang w:eastAsia="ja-JP"/>
              </w:rPr>
              <w:t xml:space="preserve">&gt;Area of Interest </w:t>
            </w:r>
            <w:r w:rsidRPr="001D2E49">
              <w:rPr>
                <w:rFonts w:eastAsia="Batang" w:cs="Arial"/>
                <w:b/>
              </w:rPr>
              <w:t>RAN Node Item</w:t>
            </w:r>
          </w:p>
        </w:tc>
        <w:tc>
          <w:tcPr>
            <w:tcW w:w="1080" w:type="dxa"/>
          </w:tcPr>
          <w:p w14:paraId="61BE103E" w14:textId="77777777" w:rsidR="00BF1C5D" w:rsidRPr="001D2E49" w:rsidRDefault="00BF1C5D">
            <w:pPr>
              <w:pStyle w:val="TAL"/>
              <w:rPr>
                <w:rFonts w:eastAsia="Batang"/>
                <w:lang w:eastAsia="ja-JP"/>
              </w:rPr>
            </w:pPr>
          </w:p>
        </w:tc>
        <w:tc>
          <w:tcPr>
            <w:tcW w:w="1440" w:type="dxa"/>
          </w:tcPr>
          <w:p w14:paraId="5381F6C2" w14:textId="77777777" w:rsidR="00BF1C5D" w:rsidRPr="001D2E49" w:rsidRDefault="00BF1C5D">
            <w:pPr>
              <w:pStyle w:val="TAL"/>
              <w:rPr>
                <w:i/>
                <w:lang w:eastAsia="ja-JP"/>
              </w:rPr>
            </w:pPr>
            <w:r w:rsidRPr="001D2E49">
              <w:rPr>
                <w:rFonts w:cs="Arial"/>
                <w:i/>
                <w:lang w:eastAsia="ja-JP"/>
              </w:rPr>
              <w:t>1..&lt;maxnoofRANNodeinAoI&gt;</w:t>
            </w:r>
          </w:p>
        </w:tc>
        <w:tc>
          <w:tcPr>
            <w:tcW w:w="1872" w:type="dxa"/>
          </w:tcPr>
          <w:p w14:paraId="3BE46152" w14:textId="77777777" w:rsidR="00BF1C5D" w:rsidRPr="001D2E49" w:rsidRDefault="00BF1C5D">
            <w:pPr>
              <w:pStyle w:val="TAL"/>
              <w:rPr>
                <w:lang w:eastAsia="ja-JP"/>
              </w:rPr>
            </w:pPr>
          </w:p>
        </w:tc>
        <w:tc>
          <w:tcPr>
            <w:tcW w:w="2880" w:type="dxa"/>
          </w:tcPr>
          <w:p w14:paraId="43764F65" w14:textId="77777777" w:rsidR="00BF1C5D" w:rsidRPr="001D2E49" w:rsidRDefault="00BF1C5D">
            <w:pPr>
              <w:pStyle w:val="TAL"/>
              <w:rPr>
                <w:lang w:eastAsia="ja-JP"/>
              </w:rPr>
            </w:pPr>
          </w:p>
        </w:tc>
      </w:tr>
      <w:tr w:rsidR="00BF1C5D" w:rsidRPr="001D2E49" w14:paraId="13E26D4D" w14:textId="77777777">
        <w:tc>
          <w:tcPr>
            <w:tcW w:w="2448" w:type="dxa"/>
          </w:tcPr>
          <w:p w14:paraId="5CF9256E" w14:textId="77777777" w:rsidR="00BF1C5D" w:rsidRPr="001D2E49" w:rsidRDefault="00BF1C5D">
            <w:pPr>
              <w:pStyle w:val="TAL"/>
              <w:ind w:left="165"/>
              <w:rPr>
                <w:rFonts w:cs="Arial"/>
                <w:lang w:eastAsia="zh-CN"/>
              </w:rPr>
            </w:pPr>
            <w:r w:rsidRPr="001D2E49">
              <w:rPr>
                <w:rFonts w:cs="Arial"/>
                <w:lang w:eastAsia="zh-CN"/>
              </w:rPr>
              <w:t>&gt;</w:t>
            </w:r>
            <w:r w:rsidRPr="001D2E49">
              <w:rPr>
                <w:rFonts w:cs="Arial" w:hint="eastAsia"/>
                <w:lang w:eastAsia="zh-CN"/>
              </w:rPr>
              <w:t>&gt;</w:t>
            </w:r>
            <w:r w:rsidRPr="001D2E49">
              <w:rPr>
                <w:rFonts w:cs="Arial"/>
                <w:lang w:eastAsia="zh-CN"/>
              </w:rPr>
              <w:t>Global RAN Node ID</w:t>
            </w:r>
          </w:p>
        </w:tc>
        <w:tc>
          <w:tcPr>
            <w:tcW w:w="1080" w:type="dxa"/>
          </w:tcPr>
          <w:p w14:paraId="5D1DD81B" w14:textId="77777777" w:rsidR="00BF1C5D" w:rsidRPr="001D2E49" w:rsidRDefault="00BF1C5D">
            <w:pPr>
              <w:pStyle w:val="TAL"/>
              <w:rPr>
                <w:rFonts w:eastAsia="Batang"/>
                <w:lang w:eastAsia="ja-JP"/>
              </w:rPr>
            </w:pPr>
            <w:r w:rsidRPr="001D2E49">
              <w:rPr>
                <w:rFonts w:eastAsia="Batang"/>
                <w:lang w:eastAsia="ja-JP"/>
              </w:rPr>
              <w:t>M</w:t>
            </w:r>
          </w:p>
        </w:tc>
        <w:tc>
          <w:tcPr>
            <w:tcW w:w="1440" w:type="dxa"/>
          </w:tcPr>
          <w:p w14:paraId="5CF87A45" w14:textId="77777777" w:rsidR="00BF1C5D" w:rsidRPr="001D2E49" w:rsidRDefault="00BF1C5D">
            <w:pPr>
              <w:pStyle w:val="TAL"/>
              <w:rPr>
                <w:i/>
                <w:lang w:eastAsia="ja-JP"/>
              </w:rPr>
            </w:pPr>
          </w:p>
        </w:tc>
        <w:tc>
          <w:tcPr>
            <w:tcW w:w="1872" w:type="dxa"/>
          </w:tcPr>
          <w:p w14:paraId="43778993" w14:textId="77777777" w:rsidR="00BF1C5D" w:rsidRPr="001D2E49" w:rsidRDefault="00BF1C5D">
            <w:pPr>
              <w:pStyle w:val="TAL"/>
              <w:rPr>
                <w:lang w:eastAsia="ja-JP"/>
              </w:rPr>
            </w:pPr>
            <w:r w:rsidRPr="001D2E49">
              <w:rPr>
                <w:lang w:eastAsia="ja-JP"/>
              </w:rPr>
              <w:t>9.3.1.5</w:t>
            </w:r>
          </w:p>
        </w:tc>
        <w:tc>
          <w:tcPr>
            <w:tcW w:w="2880" w:type="dxa"/>
          </w:tcPr>
          <w:p w14:paraId="5BE5A471" w14:textId="77777777" w:rsidR="00BF1C5D" w:rsidRPr="001D2E49" w:rsidRDefault="00BF1C5D">
            <w:pPr>
              <w:pStyle w:val="TAL"/>
              <w:rPr>
                <w:lang w:eastAsia="ja-JP"/>
              </w:rPr>
            </w:pPr>
          </w:p>
        </w:tc>
      </w:tr>
    </w:tbl>
    <w:p w14:paraId="7087EC2D" w14:textId="77777777" w:rsidR="00BF1C5D" w:rsidRPr="001D2E49" w:rsidRDefault="00BF1C5D" w:rsidP="00BF1C5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F1C5D" w:rsidRPr="001D2E49" w14:paraId="099A1EA7" w14:textId="77777777">
        <w:tc>
          <w:tcPr>
            <w:tcW w:w="3528" w:type="dxa"/>
          </w:tcPr>
          <w:p w14:paraId="297C65F2" w14:textId="77777777" w:rsidR="00BF1C5D" w:rsidRPr="001D2E49" w:rsidRDefault="00BF1C5D">
            <w:pPr>
              <w:pStyle w:val="TAH"/>
              <w:rPr>
                <w:rFonts w:cs="Arial"/>
                <w:lang w:eastAsia="ja-JP"/>
              </w:rPr>
            </w:pPr>
            <w:r w:rsidRPr="001D2E49">
              <w:rPr>
                <w:rFonts w:cs="Arial"/>
                <w:lang w:eastAsia="ja-JP"/>
              </w:rPr>
              <w:t>Range bound</w:t>
            </w:r>
          </w:p>
        </w:tc>
        <w:tc>
          <w:tcPr>
            <w:tcW w:w="6192" w:type="dxa"/>
          </w:tcPr>
          <w:p w14:paraId="245FC876" w14:textId="77777777" w:rsidR="00BF1C5D" w:rsidRPr="001D2E49" w:rsidRDefault="00BF1C5D">
            <w:pPr>
              <w:pStyle w:val="TAH"/>
              <w:rPr>
                <w:rFonts w:cs="Arial"/>
                <w:lang w:eastAsia="ja-JP"/>
              </w:rPr>
            </w:pPr>
            <w:r w:rsidRPr="001D2E49">
              <w:rPr>
                <w:rFonts w:cs="Arial"/>
                <w:lang w:eastAsia="ja-JP"/>
              </w:rPr>
              <w:t>Explanation</w:t>
            </w:r>
          </w:p>
        </w:tc>
      </w:tr>
      <w:tr w:rsidR="00BF1C5D" w:rsidRPr="001D2E49" w14:paraId="02951646" w14:textId="77777777">
        <w:tc>
          <w:tcPr>
            <w:tcW w:w="3528" w:type="dxa"/>
          </w:tcPr>
          <w:p w14:paraId="7896A097" w14:textId="77777777" w:rsidR="00BF1C5D" w:rsidRPr="001D2E49" w:rsidRDefault="00BF1C5D">
            <w:pPr>
              <w:pStyle w:val="TAL"/>
              <w:rPr>
                <w:lang w:eastAsia="ja-JP"/>
              </w:rPr>
            </w:pPr>
            <w:r w:rsidRPr="001D2E49">
              <w:rPr>
                <w:rFonts w:eastAsia="Malgun Gothic" w:cs="Arial"/>
                <w:lang w:eastAsia="ja-JP"/>
              </w:rPr>
              <w:t>maxnoofTAIinAoI</w:t>
            </w:r>
          </w:p>
        </w:tc>
        <w:tc>
          <w:tcPr>
            <w:tcW w:w="6192" w:type="dxa"/>
          </w:tcPr>
          <w:p w14:paraId="459BBC56" w14:textId="77777777" w:rsidR="00BF1C5D" w:rsidRPr="001D2E49" w:rsidRDefault="00BF1C5D">
            <w:pPr>
              <w:pStyle w:val="TAL"/>
              <w:rPr>
                <w:lang w:eastAsia="ja-JP"/>
              </w:rPr>
            </w:pPr>
            <w:r w:rsidRPr="001D2E49">
              <w:rPr>
                <w:lang w:eastAsia="ja-JP"/>
              </w:rPr>
              <w:t xml:space="preserve">Maximum no. of tracking areas in an area of interest. Value is </w:t>
            </w:r>
            <w:r w:rsidRPr="001D2E49">
              <w:rPr>
                <w:lang w:eastAsia="zh-CN"/>
              </w:rPr>
              <w:t>16</w:t>
            </w:r>
            <w:r w:rsidRPr="001D2E49">
              <w:rPr>
                <w:rFonts w:hint="eastAsia"/>
                <w:lang w:eastAsia="zh-CN"/>
              </w:rPr>
              <w:t>.</w:t>
            </w:r>
          </w:p>
        </w:tc>
      </w:tr>
      <w:tr w:rsidR="00BF1C5D" w:rsidRPr="001D2E49" w14:paraId="0EF50BB4" w14:textId="77777777">
        <w:tc>
          <w:tcPr>
            <w:tcW w:w="3528" w:type="dxa"/>
          </w:tcPr>
          <w:p w14:paraId="2C84258A" w14:textId="77777777" w:rsidR="00BF1C5D" w:rsidRPr="001D2E49" w:rsidRDefault="00BF1C5D">
            <w:pPr>
              <w:pStyle w:val="TAL"/>
              <w:rPr>
                <w:rFonts w:eastAsia="Malgun Gothic" w:cs="Arial"/>
                <w:lang w:eastAsia="ja-JP"/>
              </w:rPr>
            </w:pPr>
            <w:r w:rsidRPr="001D2E49">
              <w:rPr>
                <w:rFonts w:eastAsia="Malgun Gothic" w:cs="Arial"/>
                <w:lang w:eastAsia="ja-JP"/>
              </w:rPr>
              <w:t>maxnoofCellinAoI</w:t>
            </w:r>
          </w:p>
        </w:tc>
        <w:tc>
          <w:tcPr>
            <w:tcW w:w="6192" w:type="dxa"/>
          </w:tcPr>
          <w:p w14:paraId="64A0FC1F" w14:textId="77777777" w:rsidR="00BF1C5D" w:rsidRPr="001D2E49" w:rsidRDefault="00BF1C5D">
            <w:pPr>
              <w:pStyle w:val="TAL"/>
              <w:rPr>
                <w:lang w:eastAsia="ja-JP"/>
              </w:rPr>
            </w:pPr>
            <w:r w:rsidRPr="001D2E49">
              <w:rPr>
                <w:lang w:eastAsia="ja-JP"/>
              </w:rPr>
              <w:t xml:space="preserve">Maximum no. of cells in an area of interest. Value is </w:t>
            </w:r>
            <w:r w:rsidRPr="001D2E49">
              <w:rPr>
                <w:lang w:eastAsia="zh-CN"/>
              </w:rPr>
              <w:t>256</w:t>
            </w:r>
            <w:r w:rsidRPr="001D2E49">
              <w:rPr>
                <w:rFonts w:hint="eastAsia"/>
                <w:lang w:eastAsia="zh-CN"/>
              </w:rPr>
              <w:t>.</w:t>
            </w:r>
          </w:p>
        </w:tc>
      </w:tr>
      <w:tr w:rsidR="00BF1C5D" w:rsidRPr="001D2E49" w14:paraId="0A7344BC" w14:textId="77777777">
        <w:tc>
          <w:tcPr>
            <w:tcW w:w="3528" w:type="dxa"/>
          </w:tcPr>
          <w:p w14:paraId="69CEB515" w14:textId="77777777" w:rsidR="00BF1C5D" w:rsidRPr="001D2E49" w:rsidRDefault="00BF1C5D">
            <w:pPr>
              <w:pStyle w:val="TAL"/>
              <w:rPr>
                <w:rFonts w:eastAsia="Malgun Gothic" w:cs="Arial"/>
                <w:lang w:eastAsia="ja-JP"/>
              </w:rPr>
            </w:pPr>
            <w:r w:rsidRPr="001D2E49">
              <w:rPr>
                <w:rFonts w:eastAsia="Malgun Gothic" w:cs="Arial"/>
                <w:lang w:eastAsia="ja-JP"/>
              </w:rPr>
              <w:t>maxnoofRANNodeinAoI</w:t>
            </w:r>
          </w:p>
        </w:tc>
        <w:tc>
          <w:tcPr>
            <w:tcW w:w="6192" w:type="dxa"/>
          </w:tcPr>
          <w:p w14:paraId="3A05C56A" w14:textId="77777777" w:rsidR="00BF1C5D" w:rsidRPr="001D2E49" w:rsidRDefault="00BF1C5D">
            <w:pPr>
              <w:pStyle w:val="TAL"/>
              <w:rPr>
                <w:lang w:eastAsia="ja-JP"/>
              </w:rPr>
            </w:pPr>
            <w:r w:rsidRPr="001D2E49">
              <w:rPr>
                <w:lang w:eastAsia="ja-JP"/>
              </w:rPr>
              <w:t xml:space="preserve">Maximum no. of NG-RAN nodes in an area of interest. Value is </w:t>
            </w:r>
            <w:r w:rsidRPr="001D2E49">
              <w:rPr>
                <w:lang w:eastAsia="zh-CN"/>
              </w:rPr>
              <w:t>64</w:t>
            </w:r>
            <w:r w:rsidRPr="001D2E49">
              <w:rPr>
                <w:rFonts w:hint="eastAsia"/>
                <w:lang w:eastAsia="zh-CN"/>
              </w:rPr>
              <w:t>.</w:t>
            </w:r>
          </w:p>
        </w:tc>
      </w:tr>
    </w:tbl>
    <w:p w14:paraId="03208FE1" w14:textId="77777777" w:rsidR="00BF1C5D" w:rsidRDefault="00BF1C5D" w:rsidP="00BF1C5D">
      <w:pPr>
        <w:pStyle w:val="Proposal"/>
        <w:numPr>
          <w:ilvl w:val="0"/>
          <w:numId w:val="0"/>
        </w:numPr>
        <w:overflowPunct/>
        <w:autoSpaceDE/>
        <w:autoSpaceDN/>
        <w:adjustRightInd/>
        <w:spacing w:after="160" w:line="259" w:lineRule="auto"/>
        <w:jc w:val="left"/>
        <w:textAlignment w:val="auto"/>
        <w:rPr>
          <w:rFonts w:cs="Arial"/>
          <w:b w:val="0"/>
          <w:bCs w:val="0"/>
        </w:rPr>
      </w:pPr>
    </w:p>
    <w:p w14:paraId="11B81F90" w14:textId="4D3C42F7" w:rsidR="00C10990" w:rsidRDefault="00D95588"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Hence it is already possible fo</w:t>
      </w:r>
      <w:r w:rsidR="00901A5E">
        <w:rPr>
          <w:rFonts w:cs="Arial"/>
          <w:b w:val="0"/>
          <w:bCs w:val="0"/>
        </w:rPr>
        <w:t>r</w:t>
      </w:r>
      <w:r>
        <w:rPr>
          <w:rFonts w:cs="Arial"/>
          <w:b w:val="0"/>
          <w:bCs w:val="0"/>
        </w:rPr>
        <w:t xml:space="preserve"> the AMF to </w:t>
      </w:r>
      <w:r w:rsidR="006E0A87">
        <w:rPr>
          <w:rFonts w:cs="Arial"/>
          <w:b w:val="0"/>
          <w:bCs w:val="0"/>
        </w:rPr>
        <w:t>instruct the RAN to report when the UE moves in/out of an Area of Interest defined as a set of TAs.</w:t>
      </w:r>
    </w:p>
    <w:p w14:paraId="20E81916" w14:textId="6B17F8FE" w:rsidR="00691A5E" w:rsidRDefault="00691A5E"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With the above clarification we move to discuss each question asked by SA2.</w:t>
      </w:r>
    </w:p>
    <w:p w14:paraId="6ED34990" w14:textId="393670FD" w:rsidR="00942014" w:rsidRDefault="007C30A7" w:rsidP="005A5864">
      <w:pPr>
        <w:pStyle w:val="Heading1"/>
        <w:numPr>
          <w:ilvl w:val="1"/>
          <w:numId w:val="24"/>
        </w:numPr>
      </w:pPr>
      <w:r>
        <w:t>Analysis of SA2´s Questions</w:t>
      </w:r>
    </w:p>
    <w:p w14:paraId="78995E51" w14:textId="77777777" w:rsidR="002B7C84" w:rsidRPr="002B7C84" w:rsidRDefault="002B7C84" w:rsidP="002B7C84"/>
    <w:p w14:paraId="4ADFC09D" w14:textId="7D5E36B1" w:rsidR="000A894E" w:rsidRDefault="0072140F" w:rsidP="000A894E">
      <w:pPr>
        <w:pStyle w:val="Proposal"/>
        <w:numPr>
          <w:ilvl w:val="0"/>
          <w:numId w:val="0"/>
        </w:numPr>
        <w:rPr>
          <w:rFonts w:cs="Arial"/>
          <w:b w:val="0"/>
          <w:bCs w:val="0"/>
        </w:rPr>
      </w:pPr>
      <w:r w:rsidRPr="0072140F">
        <w:rPr>
          <w:rFonts w:ascii="Times New Roman" w:hAnsi="Times New Roman"/>
        </w:rPr>
        <w:t>Question 1: SA2 asks RAN3 if the Partially Allowed NSSAI is useful f</w:t>
      </w:r>
      <w:r>
        <w:rPr>
          <w:rFonts w:ascii="Times New Roman" w:hAnsi="Times New Roman"/>
        </w:rPr>
        <w:t>o</w:t>
      </w:r>
      <w:r w:rsidRPr="0072140F">
        <w:rPr>
          <w:rFonts w:ascii="Times New Roman" w:hAnsi="Times New Roman"/>
        </w:rPr>
        <w:t xml:space="preserve">r NG-RAN to get over NG-AP in all messages where the Allowed NSSAI </w:t>
      </w:r>
    </w:p>
    <w:p w14:paraId="61F0AC68" w14:textId="0F602544" w:rsidR="00356DCA" w:rsidRDefault="4C11E071" w:rsidP="004F2E3E">
      <w:pPr>
        <w:pStyle w:val="Proposal"/>
        <w:numPr>
          <w:ilvl w:val="0"/>
          <w:numId w:val="0"/>
        </w:numPr>
        <w:overflowPunct/>
        <w:autoSpaceDE/>
        <w:autoSpaceDN/>
        <w:adjustRightInd/>
        <w:spacing w:after="160" w:line="259" w:lineRule="auto"/>
        <w:jc w:val="left"/>
        <w:textAlignment w:val="auto"/>
        <w:rPr>
          <w:rFonts w:cs="Arial"/>
          <w:b w:val="0"/>
          <w:bCs w:val="0"/>
        </w:rPr>
      </w:pPr>
      <w:bookmarkStart w:id="3" w:name="_Hlk126144651"/>
      <w:r w:rsidRPr="000A894E">
        <w:rPr>
          <w:rFonts w:cs="Arial"/>
          <w:b w:val="0"/>
          <w:bCs w:val="0"/>
        </w:rPr>
        <w:t>It is useful for RAN to know what slices the U</w:t>
      </w:r>
      <w:r w:rsidR="50C732AD" w:rsidRPr="000A894E">
        <w:rPr>
          <w:rFonts w:cs="Arial"/>
          <w:b w:val="0"/>
          <w:bCs w:val="0"/>
        </w:rPr>
        <w:t xml:space="preserve">E is allowed to use in the current TA. </w:t>
      </w:r>
      <w:r w:rsidR="00770BBD">
        <w:rPr>
          <w:rFonts w:cs="Arial"/>
          <w:b w:val="0"/>
          <w:bCs w:val="0"/>
        </w:rPr>
        <w:t xml:space="preserve">However, that could be already achieved by adapting the Allowed NSSAI to include all the slices that are supported </w:t>
      </w:r>
      <w:r w:rsidR="00105574">
        <w:rPr>
          <w:rFonts w:cs="Arial"/>
          <w:b w:val="0"/>
          <w:bCs w:val="0"/>
        </w:rPr>
        <w:t xml:space="preserve">in the current TA. </w:t>
      </w:r>
      <w:r w:rsidR="367F2C3D" w:rsidRPr="000A894E">
        <w:rPr>
          <w:rFonts w:cs="Arial"/>
          <w:b w:val="0"/>
          <w:bCs w:val="0"/>
        </w:rPr>
        <w:t>Therefore, w</w:t>
      </w:r>
      <w:r w:rsidR="00FC6307" w:rsidRPr="00EA7CC5">
        <w:rPr>
          <w:rFonts w:cs="Arial"/>
          <w:b w:val="0"/>
          <w:bCs w:val="0"/>
        </w:rPr>
        <w:t xml:space="preserve">e </w:t>
      </w:r>
      <w:r w:rsidR="000B68BF" w:rsidRPr="00EA7CC5">
        <w:rPr>
          <w:rFonts w:cs="Arial"/>
          <w:b w:val="0"/>
          <w:bCs w:val="0"/>
        </w:rPr>
        <w:t>support the</w:t>
      </w:r>
      <w:r w:rsidR="001B18E0">
        <w:rPr>
          <w:rFonts w:cs="Arial"/>
          <w:b w:val="0"/>
          <w:bCs w:val="0"/>
        </w:rPr>
        <w:t xml:space="preserve"> introduction of the</w:t>
      </w:r>
      <w:r w:rsidR="000B68BF" w:rsidRPr="00EA7CC5">
        <w:rPr>
          <w:rFonts w:cs="Arial"/>
          <w:b w:val="0"/>
          <w:bCs w:val="0"/>
        </w:rPr>
        <w:t xml:space="preserve"> signalling of </w:t>
      </w:r>
      <w:r w:rsidR="00356DCA">
        <w:rPr>
          <w:rFonts w:cs="Arial"/>
          <w:b w:val="0"/>
          <w:bCs w:val="0"/>
        </w:rPr>
        <w:t xml:space="preserve">S-NSSAIs forming </w:t>
      </w:r>
      <w:r w:rsidR="000B68BF" w:rsidRPr="00EA7CC5">
        <w:rPr>
          <w:rFonts w:cs="Arial"/>
          <w:b w:val="0"/>
          <w:bCs w:val="0"/>
        </w:rPr>
        <w:t>the Partially Allowed NSSAI to the RAN</w:t>
      </w:r>
      <w:r w:rsidR="00F11EBC">
        <w:rPr>
          <w:rFonts w:cs="Arial"/>
          <w:b w:val="0"/>
          <w:bCs w:val="0"/>
        </w:rPr>
        <w:t xml:space="preserve"> as part of the existing Allowe</w:t>
      </w:r>
      <w:r w:rsidR="00790F04">
        <w:rPr>
          <w:rFonts w:cs="Arial"/>
          <w:b w:val="0"/>
          <w:bCs w:val="0"/>
        </w:rPr>
        <w:t>d</w:t>
      </w:r>
      <w:r w:rsidR="00F11EBC">
        <w:rPr>
          <w:rFonts w:cs="Arial"/>
          <w:b w:val="0"/>
          <w:bCs w:val="0"/>
        </w:rPr>
        <w:t xml:space="preserve"> NSSAI</w:t>
      </w:r>
      <w:bookmarkEnd w:id="3"/>
      <w:r w:rsidR="00356DCA">
        <w:rPr>
          <w:rFonts w:cs="Arial"/>
          <w:b w:val="0"/>
          <w:bCs w:val="0"/>
        </w:rPr>
        <w:t xml:space="preserve">. </w:t>
      </w:r>
      <w:r w:rsidR="000B68BF" w:rsidRPr="00EA7CC5">
        <w:rPr>
          <w:rFonts w:cs="Arial"/>
          <w:b w:val="0"/>
          <w:bCs w:val="0"/>
        </w:rPr>
        <w:t xml:space="preserve"> </w:t>
      </w:r>
      <w:r w:rsidR="0044310B">
        <w:rPr>
          <w:rFonts w:cs="Arial"/>
          <w:b w:val="0"/>
          <w:bCs w:val="0"/>
        </w:rPr>
        <w:t xml:space="preserve">Signalling the Partially Allowed NSSAI as a separate IE may also be possible, but </w:t>
      </w:r>
      <w:r w:rsidR="00A900B0">
        <w:rPr>
          <w:rFonts w:cs="Arial"/>
          <w:b w:val="0"/>
          <w:bCs w:val="0"/>
        </w:rPr>
        <w:t>it does not seem to bring benefits.</w:t>
      </w:r>
    </w:p>
    <w:p w14:paraId="24850A45" w14:textId="11D27571" w:rsidR="006C0721" w:rsidRPr="00EA7CC5" w:rsidRDefault="001B18E0"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lastRenderedPageBreak/>
        <w:t xml:space="preserve">When the S-NSSAIs </w:t>
      </w:r>
      <w:r w:rsidR="00066117">
        <w:rPr>
          <w:rFonts w:cs="Arial"/>
          <w:b w:val="0"/>
          <w:bCs w:val="0"/>
        </w:rPr>
        <w:t xml:space="preserve">forming </w:t>
      </w:r>
      <w:r w:rsidR="00066117" w:rsidRPr="00EA7CC5">
        <w:rPr>
          <w:rFonts w:cs="Arial"/>
          <w:b w:val="0"/>
          <w:bCs w:val="0"/>
        </w:rPr>
        <w:t xml:space="preserve">the Partially Allowed NSSAI </w:t>
      </w:r>
      <w:r w:rsidR="00066117">
        <w:rPr>
          <w:rFonts w:cs="Arial"/>
          <w:b w:val="0"/>
          <w:bCs w:val="0"/>
        </w:rPr>
        <w:t xml:space="preserve">are signalled as part of the Allowed NSSAI, the Allowed NSSAI indicates the network slices that are allowed in the </w:t>
      </w:r>
      <w:r w:rsidR="00520404">
        <w:rPr>
          <w:rFonts w:cs="Arial"/>
          <w:b w:val="0"/>
          <w:bCs w:val="0"/>
        </w:rPr>
        <w:t>current</w:t>
      </w:r>
      <w:r w:rsidR="00066117">
        <w:rPr>
          <w:rFonts w:cs="Arial"/>
          <w:b w:val="0"/>
          <w:bCs w:val="0"/>
        </w:rPr>
        <w:t xml:space="preserve"> TA. </w:t>
      </w:r>
      <w:r w:rsidR="009B267E">
        <w:rPr>
          <w:rFonts w:cs="Arial"/>
          <w:b w:val="0"/>
          <w:bCs w:val="0"/>
        </w:rPr>
        <w:t>The latter does not incur in any specification changes at RAN level</w:t>
      </w:r>
      <w:r w:rsidR="00957F7E">
        <w:rPr>
          <w:rFonts w:cs="Arial"/>
          <w:b w:val="0"/>
          <w:bCs w:val="0"/>
        </w:rPr>
        <w:t xml:space="preserve"> and it</w:t>
      </w:r>
      <w:r w:rsidR="00206383" w:rsidRPr="00EA7CC5">
        <w:rPr>
          <w:rFonts w:cs="Arial"/>
          <w:b w:val="0"/>
          <w:bCs w:val="0"/>
        </w:rPr>
        <w:t xml:space="preserve"> enables the RAN to </w:t>
      </w:r>
      <w:r w:rsidR="00710542" w:rsidRPr="00EA7CC5">
        <w:rPr>
          <w:rFonts w:cs="Arial"/>
          <w:b w:val="0"/>
          <w:bCs w:val="0"/>
        </w:rPr>
        <w:t xml:space="preserve">determine </w:t>
      </w:r>
      <w:r w:rsidR="00106434" w:rsidRPr="00EA7CC5">
        <w:rPr>
          <w:rFonts w:cs="Arial"/>
          <w:b w:val="0"/>
          <w:bCs w:val="0"/>
        </w:rPr>
        <w:t>which network slices are allowed for the UE and to take opportune RRM actions based on that</w:t>
      </w:r>
      <w:r w:rsidR="00EA7CC5" w:rsidRPr="00EA7CC5">
        <w:rPr>
          <w:rFonts w:cs="Arial"/>
          <w:b w:val="0"/>
          <w:bCs w:val="0"/>
        </w:rPr>
        <w:t xml:space="preserve">. </w:t>
      </w:r>
    </w:p>
    <w:p w14:paraId="268C1BE2" w14:textId="1439D5F3" w:rsidR="00EA7CC5" w:rsidRDefault="00EA7CC5" w:rsidP="00EA7CC5">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In light of the above, the following answer is proposed:</w:t>
      </w:r>
    </w:p>
    <w:p w14:paraId="7AA26037" w14:textId="22133DDA" w:rsidR="00EA7CC5" w:rsidRPr="008E631F" w:rsidRDefault="63C91BE5" w:rsidP="00EA7CC5">
      <w:pPr>
        <w:pStyle w:val="B10"/>
        <w:ind w:left="1260" w:firstLine="0"/>
        <w:rPr>
          <w:lang w:eastAsia="ja-JP"/>
        </w:rPr>
      </w:pPr>
      <w:r w:rsidRPr="51190FC4">
        <w:rPr>
          <w:lang w:eastAsia="ja-JP"/>
        </w:rPr>
        <w:t xml:space="preserve">A1: </w:t>
      </w:r>
      <w:r w:rsidR="00266A08" w:rsidRPr="30468B66">
        <w:rPr>
          <w:rFonts w:ascii="Arial" w:hAnsi="Arial" w:cs="Arial"/>
        </w:rPr>
        <w:t>The introduction of signalling of S-NSSAIs forming the Partially Allowed NSSAI to the RAN may either be part of the existing Allowed NSSAI or it may be a separate IE. Including Partially Allowed NSSAI information in the Allowed NSSAI has the advantage of not impacting the RAN.</w:t>
      </w:r>
    </w:p>
    <w:p w14:paraId="58129C67" w14:textId="1BFBA20A" w:rsidR="0072140F" w:rsidRDefault="0072140F" w:rsidP="004F2E3E">
      <w:pPr>
        <w:pStyle w:val="Proposal"/>
        <w:numPr>
          <w:ilvl w:val="0"/>
          <w:numId w:val="0"/>
        </w:numPr>
        <w:overflowPunct/>
        <w:autoSpaceDE/>
        <w:autoSpaceDN/>
        <w:adjustRightInd/>
        <w:spacing w:after="160" w:line="259" w:lineRule="auto"/>
        <w:jc w:val="left"/>
        <w:textAlignment w:val="auto"/>
        <w:rPr>
          <w:rFonts w:ascii="Times New Roman" w:hAnsi="Times New Roman"/>
        </w:rPr>
      </w:pPr>
    </w:p>
    <w:p w14:paraId="3E95554C" w14:textId="20BE8DC5" w:rsidR="0023697C" w:rsidRPr="00EA7CC5" w:rsidRDefault="0023697C" w:rsidP="0023697C">
      <w:pPr>
        <w:pStyle w:val="Proposal"/>
        <w:numPr>
          <w:ilvl w:val="0"/>
          <w:numId w:val="0"/>
        </w:numPr>
        <w:overflowPunct/>
        <w:autoSpaceDE/>
        <w:autoSpaceDN/>
        <w:adjustRightInd/>
        <w:spacing w:after="160" w:line="259" w:lineRule="auto"/>
        <w:jc w:val="left"/>
        <w:textAlignment w:val="auto"/>
        <w:rPr>
          <w:rFonts w:cs="Arial"/>
          <w:b w:val="0"/>
          <w:bCs w:val="0"/>
        </w:rPr>
      </w:pPr>
      <w:r w:rsidRPr="0023697C">
        <w:rPr>
          <w:rFonts w:ascii="Times New Roman" w:hAnsi="Times New Roman"/>
        </w:rPr>
        <w:t xml:space="preserve">Question 2: if the answer to Question 1 is "yes", whether it is needed to send also the </w:t>
      </w:r>
      <w:bookmarkStart w:id="4" w:name="_Hlk126062279"/>
      <w:r w:rsidRPr="0023697C">
        <w:rPr>
          <w:rFonts w:ascii="Times New Roman" w:hAnsi="Times New Roman"/>
        </w:rPr>
        <w:t xml:space="preserve">Partially Allowed NSSAI with or without the associated TA-list for each S-NSSAI </w:t>
      </w:r>
      <w:bookmarkEnd w:id="4"/>
      <w:r w:rsidRPr="0023697C">
        <w:rPr>
          <w:rFonts w:ascii="Times New Roman" w:hAnsi="Times New Roman"/>
        </w:rPr>
        <w:t>in the Partially Allowed NSSAI</w:t>
      </w:r>
    </w:p>
    <w:p w14:paraId="01F62951" w14:textId="4F63074F" w:rsidR="0023697C" w:rsidRDefault="00552C89" w:rsidP="0023697C">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We note that signalling </w:t>
      </w:r>
      <w:r w:rsidR="009A3373">
        <w:rPr>
          <w:rFonts w:cs="Arial"/>
          <w:b w:val="0"/>
          <w:bCs w:val="0"/>
        </w:rPr>
        <w:t xml:space="preserve">the </w:t>
      </w:r>
      <w:r w:rsidR="009A3373" w:rsidRPr="009A3373">
        <w:rPr>
          <w:rFonts w:cs="Arial"/>
          <w:b w:val="0"/>
          <w:bCs w:val="0"/>
        </w:rPr>
        <w:t>Partially Allowed NSSAI with the associated TA-list for each S-NSSAI</w:t>
      </w:r>
      <w:r w:rsidR="009A3373">
        <w:rPr>
          <w:rFonts w:cs="Arial"/>
          <w:b w:val="0"/>
          <w:bCs w:val="0"/>
        </w:rPr>
        <w:t xml:space="preserve"> is not </w:t>
      </w:r>
      <w:r w:rsidR="00C71032">
        <w:rPr>
          <w:rFonts w:cs="Arial"/>
          <w:b w:val="0"/>
          <w:bCs w:val="0"/>
        </w:rPr>
        <w:t>necessary. Indeed, the Allowed NSSAI is not signalled with all the TAs where the Allowed NSSAI is supported</w:t>
      </w:r>
      <w:r w:rsidR="00305B5F">
        <w:rPr>
          <w:rFonts w:cs="Arial"/>
          <w:b w:val="0"/>
          <w:bCs w:val="0"/>
        </w:rPr>
        <w:t xml:space="preserve"> and still the Allowed NSSAI can be used to optimise RRM processes. </w:t>
      </w:r>
    </w:p>
    <w:p w14:paraId="4C67353D" w14:textId="6D1F3850" w:rsidR="00D779F5" w:rsidRDefault="005E5ABA" w:rsidP="00D779F5">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Said that, </w:t>
      </w:r>
      <w:r w:rsidR="00D779F5">
        <w:rPr>
          <w:rFonts w:cs="Arial"/>
          <w:b w:val="0"/>
          <w:bCs w:val="0"/>
        </w:rPr>
        <w:t>we acknowledge that it might be</w:t>
      </w:r>
      <w:r w:rsidR="00D779F5" w:rsidRPr="000A894E">
        <w:rPr>
          <w:rFonts w:cs="Arial"/>
          <w:b w:val="0"/>
          <w:bCs w:val="0"/>
        </w:rPr>
        <w:t xml:space="preserve"> also useful for the RAN to know what slices the UE want to access that are not available in current TA, in case these slices are supported in a neighbouring cell where the UE could be moved (</w:t>
      </w:r>
      <w:r w:rsidR="00146AE2">
        <w:rPr>
          <w:rFonts w:cs="Arial"/>
          <w:b w:val="0"/>
          <w:bCs w:val="0"/>
        </w:rPr>
        <w:t>e</w:t>
      </w:r>
      <w:r w:rsidR="00D779F5" w:rsidRPr="000A894E">
        <w:rPr>
          <w:rFonts w:cs="Arial"/>
          <w:b w:val="0"/>
          <w:bCs w:val="0"/>
        </w:rPr>
        <w:t>specially in case the slice is available in another frequency band)</w:t>
      </w:r>
      <w:r w:rsidR="008924C6">
        <w:rPr>
          <w:rFonts w:cs="Arial"/>
          <w:b w:val="0"/>
          <w:bCs w:val="0"/>
        </w:rPr>
        <w:t>.</w:t>
      </w:r>
      <w:r w:rsidR="00D779F5" w:rsidRPr="000A894E">
        <w:rPr>
          <w:rFonts w:cs="Arial"/>
          <w:b w:val="0"/>
          <w:bCs w:val="0"/>
        </w:rPr>
        <w:t xml:space="preserve"> The Partially Allowed NSSAI could be useful for that in some scenarios, but in case there is no target cell supporting all slices the UE want</w:t>
      </w:r>
      <w:r w:rsidR="009D0D37">
        <w:rPr>
          <w:rFonts w:cs="Arial"/>
          <w:b w:val="0"/>
          <w:bCs w:val="0"/>
        </w:rPr>
        <w:t>s</w:t>
      </w:r>
      <w:r w:rsidR="00D779F5" w:rsidRPr="000A894E">
        <w:rPr>
          <w:rFonts w:cs="Arial"/>
          <w:b w:val="0"/>
          <w:bCs w:val="0"/>
        </w:rPr>
        <w:t xml:space="preserve"> to access, it will not provide enough guidance</w:t>
      </w:r>
      <w:r w:rsidR="009F53E6">
        <w:rPr>
          <w:rFonts w:cs="Arial"/>
          <w:b w:val="0"/>
          <w:bCs w:val="0"/>
        </w:rPr>
        <w:t xml:space="preserve"> because it lacks </w:t>
      </w:r>
      <w:r w:rsidR="00AE0936">
        <w:rPr>
          <w:rFonts w:cs="Arial"/>
          <w:b w:val="0"/>
          <w:bCs w:val="0"/>
        </w:rPr>
        <w:t xml:space="preserve">the possibility of filtering the slices included on the basis of their importance/priority. Also, it lacks </w:t>
      </w:r>
      <w:r w:rsidR="00445FFA">
        <w:rPr>
          <w:rFonts w:cs="Arial"/>
          <w:b w:val="0"/>
          <w:bCs w:val="0"/>
        </w:rPr>
        <w:t>inform</w:t>
      </w:r>
      <w:r w:rsidR="005C5368">
        <w:rPr>
          <w:rFonts w:cs="Arial"/>
          <w:b w:val="0"/>
          <w:bCs w:val="0"/>
        </w:rPr>
        <w:t>ation such as the RFSP that the RAN can use to steer the UE</w:t>
      </w:r>
      <w:r w:rsidR="00C35684">
        <w:rPr>
          <w:rFonts w:cs="Arial"/>
          <w:b w:val="0"/>
          <w:bCs w:val="0"/>
        </w:rPr>
        <w:t xml:space="preserve"> towards appropriate frequency layers</w:t>
      </w:r>
      <w:r w:rsidR="00D779F5" w:rsidRPr="000A894E">
        <w:rPr>
          <w:rFonts w:cs="Arial"/>
          <w:b w:val="0"/>
          <w:bCs w:val="0"/>
        </w:rPr>
        <w:t xml:space="preserve">. </w:t>
      </w:r>
      <w:r w:rsidR="007F0EC5">
        <w:rPr>
          <w:rFonts w:cs="Arial"/>
          <w:b w:val="0"/>
          <w:bCs w:val="0"/>
        </w:rPr>
        <w:t>On the contrary, t</w:t>
      </w:r>
      <w:r w:rsidR="00D779F5" w:rsidRPr="000A894E">
        <w:rPr>
          <w:rFonts w:cs="Arial"/>
          <w:b w:val="0"/>
          <w:bCs w:val="0"/>
        </w:rPr>
        <w:t>he Target NSSAI</w:t>
      </w:r>
      <w:r w:rsidR="007F0EC5">
        <w:rPr>
          <w:rFonts w:cs="Arial"/>
          <w:b w:val="0"/>
          <w:bCs w:val="0"/>
        </w:rPr>
        <w:t xml:space="preserve"> was already introduced in Rel17 and it allows </w:t>
      </w:r>
      <w:r w:rsidR="005822B5">
        <w:rPr>
          <w:rFonts w:cs="Arial"/>
          <w:b w:val="0"/>
          <w:bCs w:val="0"/>
        </w:rPr>
        <w:t xml:space="preserve">for the possibility of including high priority slices (and their target </w:t>
      </w:r>
      <w:r w:rsidR="00C347AF">
        <w:rPr>
          <w:rFonts w:cs="Arial"/>
          <w:b w:val="0"/>
          <w:bCs w:val="0"/>
        </w:rPr>
        <w:t xml:space="preserve">TA) so that the RAN receives clear instruction on where the UE should be moved. </w:t>
      </w:r>
      <w:r w:rsidR="00DA22CE">
        <w:rPr>
          <w:rFonts w:cs="Arial"/>
          <w:b w:val="0"/>
          <w:bCs w:val="0"/>
        </w:rPr>
        <w:t xml:space="preserve">Also, the Target NSSAI includes the </w:t>
      </w:r>
      <w:r w:rsidR="00D779F5" w:rsidRPr="000A894E">
        <w:rPr>
          <w:rFonts w:cs="Arial"/>
          <w:b w:val="0"/>
          <w:bCs w:val="0"/>
        </w:rPr>
        <w:t xml:space="preserve">Target RFSP, </w:t>
      </w:r>
      <w:r w:rsidR="00DA22CE">
        <w:rPr>
          <w:rFonts w:cs="Arial"/>
          <w:b w:val="0"/>
          <w:bCs w:val="0"/>
        </w:rPr>
        <w:t>which</w:t>
      </w:r>
      <w:r w:rsidR="00D779F5" w:rsidRPr="000A894E">
        <w:rPr>
          <w:rFonts w:cs="Arial"/>
          <w:b w:val="0"/>
          <w:bCs w:val="0"/>
        </w:rPr>
        <w:t xml:space="preserve"> provide</w:t>
      </w:r>
      <w:r w:rsidR="00DA22CE">
        <w:rPr>
          <w:rFonts w:cs="Arial"/>
          <w:b w:val="0"/>
          <w:bCs w:val="0"/>
        </w:rPr>
        <w:t>s</w:t>
      </w:r>
      <w:r w:rsidR="00D779F5" w:rsidRPr="000A894E">
        <w:rPr>
          <w:rFonts w:cs="Arial"/>
          <w:b w:val="0"/>
          <w:bCs w:val="0"/>
        </w:rPr>
        <w:t xml:space="preserve"> better guidance</w:t>
      </w:r>
      <w:r w:rsidR="00DA22CE">
        <w:rPr>
          <w:rFonts w:cs="Arial"/>
          <w:b w:val="0"/>
          <w:bCs w:val="0"/>
        </w:rPr>
        <w:t xml:space="preserve"> to the RAN in terms of UE mobility</w:t>
      </w:r>
      <w:r w:rsidR="004164F8">
        <w:rPr>
          <w:rFonts w:cs="Arial"/>
          <w:b w:val="0"/>
          <w:bCs w:val="0"/>
        </w:rPr>
        <w:t xml:space="preserve">. </w:t>
      </w:r>
      <w:r w:rsidR="00D779F5" w:rsidRPr="000A894E">
        <w:rPr>
          <w:rFonts w:cs="Arial"/>
          <w:b w:val="0"/>
          <w:bCs w:val="0"/>
        </w:rPr>
        <w:t xml:space="preserve"> </w:t>
      </w:r>
      <w:r w:rsidR="004164F8">
        <w:rPr>
          <w:rFonts w:cs="Arial"/>
          <w:b w:val="0"/>
          <w:bCs w:val="0"/>
        </w:rPr>
        <w:t>Based on this,</w:t>
      </w:r>
      <w:r w:rsidR="00D779F5" w:rsidRPr="000A894E">
        <w:rPr>
          <w:rFonts w:cs="Arial"/>
          <w:b w:val="0"/>
          <w:bCs w:val="0"/>
        </w:rPr>
        <w:t xml:space="preserve"> we </w:t>
      </w:r>
      <w:r w:rsidR="003A0C87">
        <w:rPr>
          <w:rFonts w:cs="Arial"/>
          <w:b w:val="0"/>
          <w:bCs w:val="0"/>
        </w:rPr>
        <w:t>believe that</w:t>
      </w:r>
      <w:r w:rsidR="00AE42B2">
        <w:rPr>
          <w:rFonts w:cs="Arial"/>
          <w:b w:val="0"/>
          <w:bCs w:val="0"/>
        </w:rPr>
        <w:t xml:space="preserve"> addition of </w:t>
      </w:r>
      <w:r w:rsidR="00333238">
        <w:rPr>
          <w:rFonts w:cs="Arial"/>
          <w:b w:val="0"/>
          <w:bCs w:val="0"/>
        </w:rPr>
        <w:t xml:space="preserve">TA lists to the </w:t>
      </w:r>
      <w:r w:rsidR="00D779F5" w:rsidRPr="000A894E">
        <w:rPr>
          <w:rFonts w:cs="Arial"/>
          <w:b w:val="0"/>
          <w:bCs w:val="0"/>
        </w:rPr>
        <w:t xml:space="preserve">Partially Allowed NSSAI </w:t>
      </w:r>
      <w:r w:rsidR="00482345">
        <w:rPr>
          <w:rFonts w:cs="Arial"/>
          <w:b w:val="0"/>
          <w:bCs w:val="0"/>
        </w:rPr>
        <w:t>is not beneficial and that instead the Target NSSAI can be used</w:t>
      </w:r>
      <w:r w:rsidR="00D779F5" w:rsidRPr="000A894E">
        <w:rPr>
          <w:rFonts w:cs="Arial"/>
          <w:b w:val="0"/>
          <w:bCs w:val="0"/>
        </w:rPr>
        <w:t>.</w:t>
      </w:r>
    </w:p>
    <w:p w14:paraId="2E723C87" w14:textId="77777777" w:rsidR="00D779F5" w:rsidRDefault="00D779F5" w:rsidP="00D779F5">
      <w:pPr>
        <w:pStyle w:val="Proposal"/>
        <w:numPr>
          <w:ilvl w:val="0"/>
          <w:numId w:val="0"/>
        </w:numPr>
        <w:overflowPunct/>
        <w:autoSpaceDE/>
        <w:autoSpaceDN/>
        <w:adjustRightInd/>
        <w:spacing w:after="160" w:line="259" w:lineRule="auto"/>
        <w:jc w:val="left"/>
        <w:textAlignment w:val="auto"/>
        <w:rPr>
          <w:rFonts w:cs="Arial"/>
          <w:b w:val="0"/>
          <w:bCs w:val="0"/>
        </w:rPr>
      </w:pPr>
      <w:r w:rsidRPr="000A894E">
        <w:rPr>
          <w:rFonts w:cs="Arial"/>
          <w:b w:val="0"/>
          <w:bCs w:val="0"/>
        </w:rPr>
        <w:t xml:space="preserve">Example: </w:t>
      </w:r>
    </w:p>
    <w:p w14:paraId="6F88D8F0" w14:textId="7D4B3900" w:rsidR="00D779F5" w:rsidRDefault="00D779F5" w:rsidP="00D779F5">
      <w:pPr>
        <w:pStyle w:val="Proposal"/>
        <w:numPr>
          <w:ilvl w:val="0"/>
          <w:numId w:val="0"/>
        </w:numPr>
        <w:overflowPunct/>
        <w:autoSpaceDE/>
        <w:autoSpaceDN/>
        <w:adjustRightInd/>
        <w:spacing w:after="160" w:line="259" w:lineRule="auto"/>
        <w:jc w:val="left"/>
        <w:textAlignment w:val="auto"/>
        <w:rPr>
          <w:rFonts w:cs="Arial"/>
          <w:b w:val="0"/>
          <w:bCs w:val="0"/>
        </w:rPr>
      </w:pPr>
      <w:r w:rsidRPr="51190FC4">
        <w:rPr>
          <w:rFonts w:cs="Arial"/>
          <w:b w:val="0"/>
          <w:bCs w:val="0"/>
        </w:rPr>
        <w:t>The MBB slice S1 is supported at f</w:t>
      </w:r>
      <w:r w:rsidR="00482345">
        <w:rPr>
          <w:rFonts w:cs="Arial"/>
          <w:b w:val="0"/>
          <w:bCs w:val="0"/>
        </w:rPr>
        <w:t xml:space="preserve">requency </w:t>
      </w:r>
      <w:r w:rsidRPr="51190FC4">
        <w:rPr>
          <w:rFonts w:cs="Arial"/>
          <w:b w:val="0"/>
          <w:bCs w:val="0"/>
        </w:rPr>
        <w:t>1, and a local slice S2 is supported at f</w:t>
      </w:r>
      <w:r w:rsidR="00482345">
        <w:rPr>
          <w:rFonts w:cs="Arial"/>
          <w:b w:val="0"/>
          <w:bCs w:val="0"/>
        </w:rPr>
        <w:t xml:space="preserve">requency </w:t>
      </w:r>
      <w:r w:rsidRPr="51190FC4">
        <w:rPr>
          <w:rFonts w:cs="Arial"/>
          <w:b w:val="0"/>
          <w:bCs w:val="0"/>
        </w:rPr>
        <w:t xml:space="preserve">2. A UE is </w:t>
      </w:r>
      <w:r w:rsidR="00482345">
        <w:rPr>
          <w:rFonts w:cs="Arial"/>
          <w:b w:val="0"/>
          <w:bCs w:val="0"/>
        </w:rPr>
        <w:t xml:space="preserve">served on </w:t>
      </w:r>
      <w:r w:rsidRPr="51190FC4">
        <w:rPr>
          <w:rFonts w:cs="Arial"/>
          <w:b w:val="0"/>
          <w:bCs w:val="0"/>
        </w:rPr>
        <w:t>f</w:t>
      </w:r>
      <w:r w:rsidR="00482345">
        <w:rPr>
          <w:rFonts w:cs="Arial"/>
          <w:b w:val="0"/>
          <w:bCs w:val="0"/>
        </w:rPr>
        <w:t xml:space="preserve">requency </w:t>
      </w:r>
      <w:r w:rsidRPr="51190FC4">
        <w:rPr>
          <w:rFonts w:cs="Arial"/>
          <w:b w:val="0"/>
          <w:bCs w:val="0"/>
        </w:rPr>
        <w:t xml:space="preserve">1, registered to S1, and requests to register to S2. </w:t>
      </w:r>
      <w:r w:rsidR="00CA6DC4">
        <w:rPr>
          <w:rFonts w:cs="Arial"/>
          <w:b w:val="0"/>
          <w:bCs w:val="0"/>
        </w:rPr>
        <w:t xml:space="preserve">We assume that </w:t>
      </w:r>
      <w:r w:rsidR="002436D6">
        <w:rPr>
          <w:rFonts w:cs="Arial"/>
          <w:b w:val="0"/>
          <w:bCs w:val="0"/>
        </w:rPr>
        <w:t>Service</w:t>
      </w:r>
      <w:r w:rsidR="00DD2ADA">
        <w:rPr>
          <w:rFonts w:cs="Arial"/>
          <w:b w:val="0"/>
          <w:bCs w:val="0"/>
        </w:rPr>
        <w:t xml:space="preserve"> Level Agreements for S2 are better than for S1. The </w:t>
      </w:r>
      <w:r w:rsidRPr="51190FC4">
        <w:rPr>
          <w:rFonts w:cs="Arial"/>
          <w:b w:val="0"/>
          <w:bCs w:val="0"/>
        </w:rPr>
        <w:t xml:space="preserve">CN knows that S2 generally </w:t>
      </w:r>
      <w:r w:rsidR="000B5C3D">
        <w:rPr>
          <w:rFonts w:cs="Arial"/>
          <w:b w:val="0"/>
          <w:bCs w:val="0"/>
        </w:rPr>
        <w:t xml:space="preserve">provides better services </w:t>
      </w:r>
      <w:r w:rsidRPr="51190FC4">
        <w:rPr>
          <w:rFonts w:cs="Arial"/>
          <w:b w:val="0"/>
          <w:bCs w:val="0"/>
        </w:rPr>
        <w:t>than S1.</w:t>
      </w:r>
    </w:p>
    <w:p w14:paraId="6FF75D7B" w14:textId="65A9F233" w:rsidR="00D779F5" w:rsidRDefault="00D779F5" w:rsidP="00D779F5">
      <w:pPr>
        <w:pStyle w:val="Proposal"/>
        <w:numPr>
          <w:ilvl w:val="0"/>
          <w:numId w:val="0"/>
        </w:numPr>
        <w:overflowPunct/>
        <w:autoSpaceDE/>
        <w:autoSpaceDN/>
        <w:adjustRightInd/>
        <w:spacing w:after="160" w:line="259" w:lineRule="auto"/>
        <w:jc w:val="left"/>
        <w:textAlignment w:val="auto"/>
        <w:rPr>
          <w:rFonts w:cs="Arial"/>
          <w:b w:val="0"/>
          <w:bCs w:val="0"/>
        </w:rPr>
      </w:pPr>
      <w:r w:rsidRPr="6307AE52">
        <w:rPr>
          <w:rFonts w:cs="Arial"/>
          <w:b w:val="0"/>
          <w:bCs w:val="0"/>
        </w:rPr>
        <w:t xml:space="preserve">With current functionality, the request for S2 will be rejected, but a Target NSSAI </w:t>
      </w:r>
      <w:r w:rsidR="00FD3A5C">
        <w:rPr>
          <w:rFonts w:cs="Arial"/>
          <w:b w:val="0"/>
          <w:bCs w:val="0"/>
        </w:rPr>
        <w:t>including</w:t>
      </w:r>
      <w:r w:rsidRPr="6307AE52">
        <w:rPr>
          <w:rFonts w:cs="Arial"/>
          <w:b w:val="0"/>
          <w:bCs w:val="0"/>
        </w:rPr>
        <w:t xml:space="preserve"> S2 will be sent to </w:t>
      </w:r>
      <w:r w:rsidR="00FD3A5C">
        <w:rPr>
          <w:rFonts w:cs="Arial"/>
          <w:b w:val="0"/>
          <w:bCs w:val="0"/>
        </w:rPr>
        <w:t xml:space="preserve">the </w:t>
      </w:r>
      <w:r w:rsidRPr="6307AE52">
        <w:rPr>
          <w:rFonts w:cs="Arial"/>
          <w:b w:val="0"/>
          <w:bCs w:val="0"/>
        </w:rPr>
        <w:t>RAN</w:t>
      </w:r>
      <w:r w:rsidR="00C0641A">
        <w:rPr>
          <w:rFonts w:cs="Arial"/>
          <w:b w:val="0"/>
          <w:bCs w:val="0"/>
        </w:rPr>
        <w:t>. The RAN will also receive a Target RFSP indicating that the UE should be moved to frequency 2</w:t>
      </w:r>
      <w:r w:rsidRPr="6307AE52">
        <w:rPr>
          <w:rFonts w:cs="Arial"/>
          <w:b w:val="0"/>
          <w:bCs w:val="0"/>
        </w:rPr>
        <w:t xml:space="preserve">. </w:t>
      </w:r>
      <w:r w:rsidR="005732FA">
        <w:rPr>
          <w:rFonts w:cs="Arial"/>
          <w:b w:val="0"/>
          <w:bCs w:val="0"/>
        </w:rPr>
        <w:t xml:space="preserve">Once moved to </w:t>
      </w:r>
      <w:r w:rsidR="00175F96">
        <w:rPr>
          <w:rFonts w:cs="Arial"/>
          <w:b w:val="0"/>
          <w:bCs w:val="0"/>
        </w:rPr>
        <w:t xml:space="preserve">frequency 2, the UE will </w:t>
      </w:r>
      <w:r w:rsidRPr="6307AE52">
        <w:rPr>
          <w:rFonts w:cs="Arial"/>
          <w:b w:val="0"/>
          <w:bCs w:val="0"/>
        </w:rPr>
        <w:t xml:space="preserve">request the slice again, and </w:t>
      </w:r>
      <w:r w:rsidR="00175F96">
        <w:rPr>
          <w:rFonts w:cs="Arial"/>
          <w:b w:val="0"/>
          <w:bCs w:val="0"/>
        </w:rPr>
        <w:t xml:space="preserve">it </w:t>
      </w:r>
      <w:r w:rsidRPr="6307AE52">
        <w:rPr>
          <w:rFonts w:cs="Arial"/>
          <w:b w:val="0"/>
          <w:bCs w:val="0"/>
        </w:rPr>
        <w:t>will</w:t>
      </w:r>
      <w:r w:rsidR="00175F96">
        <w:rPr>
          <w:rFonts w:cs="Arial"/>
          <w:b w:val="0"/>
          <w:bCs w:val="0"/>
        </w:rPr>
        <w:t xml:space="preserve"> </w:t>
      </w:r>
      <w:r w:rsidRPr="6307AE52">
        <w:rPr>
          <w:rFonts w:cs="Arial"/>
          <w:b w:val="0"/>
          <w:bCs w:val="0"/>
        </w:rPr>
        <w:t>get access to S2.</w:t>
      </w:r>
    </w:p>
    <w:p w14:paraId="7FCA1FE8" w14:textId="408C9B90" w:rsidR="00D779F5" w:rsidRDefault="00175F96" w:rsidP="00D779F5">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On the contrary, u</w:t>
      </w:r>
      <w:r w:rsidR="00D779F5" w:rsidRPr="6307AE52">
        <w:rPr>
          <w:rFonts w:cs="Arial"/>
          <w:b w:val="0"/>
          <w:bCs w:val="0"/>
        </w:rPr>
        <w:t>sing the Partially Allowed</w:t>
      </w:r>
      <w:r>
        <w:rPr>
          <w:rFonts w:cs="Arial"/>
          <w:b w:val="0"/>
          <w:bCs w:val="0"/>
        </w:rPr>
        <w:t xml:space="preserve"> NSSAI</w:t>
      </w:r>
      <w:r w:rsidR="00D779F5" w:rsidRPr="6307AE52">
        <w:rPr>
          <w:rFonts w:cs="Arial"/>
          <w:b w:val="0"/>
          <w:bCs w:val="0"/>
        </w:rPr>
        <w:t xml:space="preserve"> feature, both S1 and S2 will be included in the Partially Allowed NSSAI, but with different TA-lists. If RAN only receives the Partially Allowed NSSAI, it will not know </w:t>
      </w:r>
      <w:r w:rsidR="00C420D5">
        <w:rPr>
          <w:rFonts w:cs="Arial"/>
          <w:b w:val="0"/>
          <w:bCs w:val="0"/>
        </w:rPr>
        <w:t xml:space="preserve">whether to move the UE to frequency 2 (to access S2) or </w:t>
      </w:r>
      <w:r w:rsidR="00295647">
        <w:rPr>
          <w:rFonts w:cs="Arial"/>
          <w:b w:val="0"/>
          <w:bCs w:val="0"/>
        </w:rPr>
        <w:t>to keep the UE on frequency 1.</w:t>
      </w:r>
      <w:r w:rsidR="00ED187B">
        <w:rPr>
          <w:rFonts w:cs="Arial"/>
          <w:b w:val="0"/>
          <w:bCs w:val="0"/>
        </w:rPr>
        <w:t xml:space="preserve"> One erroneous decision would be </w:t>
      </w:r>
      <w:r w:rsidR="00D779F5" w:rsidRPr="6307AE52">
        <w:rPr>
          <w:rFonts w:cs="Arial"/>
          <w:b w:val="0"/>
          <w:bCs w:val="0"/>
        </w:rPr>
        <w:t>to keep current PDU session</w:t>
      </w:r>
      <w:r w:rsidR="00D4134B">
        <w:rPr>
          <w:rFonts w:cs="Arial"/>
          <w:b w:val="0"/>
          <w:bCs w:val="0"/>
        </w:rPr>
        <w:t>s running</w:t>
      </w:r>
      <w:r w:rsidR="00D779F5" w:rsidRPr="6307AE52">
        <w:rPr>
          <w:rFonts w:cs="Arial"/>
          <w:b w:val="0"/>
          <w:bCs w:val="0"/>
        </w:rPr>
        <w:t xml:space="preserve">, and </w:t>
      </w:r>
      <w:r w:rsidR="00D4134B">
        <w:rPr>
          <w:rFonts w:cs="Arial"/>
          <w:b w:val="0"/>
          <w:bCs w:val="0"/>
        </w:rPr>
        <w:t>to avoid moving</w:t>
      </w:r>
      <w:r w:rsidR="00D779F5" w:rsidRPr="6307AE52">
        <w:rPr>
          <w:rFonts w:cs="Arial"/>
          <w:b w:val="0"/>
          <w:bCs w:val="0"/>
        </w:rPr>
        <w:t xml:space="preserve"> </w:t>
      </w:r>
      <w:r w:rsidR="001A39DB">
        <w:rPr>
          <w:rFonts w:cs="Arial"/>
          <w:b w:val="0"/>
          <w:bCs w:val="0"/>
        </w:rPr>
        <w:t xml:space="preserve">the </w:t>
      </w:r>
      <w:r w:rsidR="00D779F5" w:rsidRPr="6307AE52">
        <w:rPr>
          <w:rFonts w:cs="Arial"/>
          <w:b w:val="0"/>
          <w:bCs w:val="0"/>
        </w:rPr>
        <w:t>UE to f</w:t>
      </w:r>
      <w:r w:rsidR="001A39DB">
        <w:rPr>
          <w:rFonts w:cs="Arial"/>
          <w:b w:val="0"/>
          <w:bCs w:val="0"/>
        </w:rPr>
        <w:t xml:space="preserve">requency </w:t>
      </w:r>
      <w:r w:rsidR="00D779F5" w:rsidRPr="6307AE52">
        <w:rPr>
          <w:rFonts w:cs="Arial"/>
          <w:b w:val="0"/>
          <w:bCs w:val="0"/>
        </w:rPr>
        <w:t xml:space="preserve">2. </w:t>
      </w:r>
      <w:r w:rsidR="009E044D">
        <w:rPr>
          <w:rFonts w:cs="Arial"/>
          <w:b w:val="0"/>
          <w:bCs w:val="0"/>
        </w:rPr>
        <w:t xml:space="preserve">Therefore, using the Target NSSAI in this case </w:t>
      </w:r>
      <w:r w:rsidR="003629F5">
        <w:rPr>
          <w:rFonts w:cs="Arial"/>
          <w:b w:val="0"/>
          <w:bCs w:val="0"/>
        </w:rPr>
        <w:t>provides a better performance</w:t>
      </w:r>
      <w:r w:rsidR="00D779F5" w:rsidRPr="6307AE52">
        <w:rPr>
          <w:rFonts w:cs="Arial"/>
          <w:b w:val="0"/>
          <w:bCs w:val="0"/>
        </w:rPr>
        <w:t>.</w:t>
      </w:r>
    </w:p>
    <w:p w14:paraId="251C2F67" w14:textId="68338A43" w:rsidR="00C21283" w:rsidRPr="00EA7CC5" w:rsidRDefault="00291024" w:rsidP="0023697C">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 </w:t>
      </w:r>
    </w:p>
    <w:p w14:paraId="5B9BC0B2" w14:textId="77777777" w:rsidR="0023697C" w:rsidRDefault="0023697C" w:rsidP="0023697C">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In light of the above, the following answer is proposed:</w:t>
      </w:r>
    </w:p>
    <w:p w14:paraId="013C5652" w14:textId="1343F8E7" w:rsidR="0023697C" w:rsidRPr="008E631F" w:rsidRDefault="0023697C" w:rsidP="0023697C">
      <w:pPr>
        <w:pStyle w:val="B10"/>
        <w:ind w:left="1260" w:firstLine="0"/>
        <w:rPr>
          <w:lang w:eastAsia="ja-JP"/>
        </w:rPr>
      </w:pPr>
      <w:r w:rsidRPr="008E631F">
        <w:rPr>
          <w:lang w:eastAsia="ja-JP"/>
        </w:rPr>
        <w:lastRenderedPageBreak/>
        <w:t>A</w:t>
      </w:r>
      <w:r w:rsidR="00291024">
        <w:rPr>
          <w:lang w:eastAsia="ja-JP"/>
        </w:rPr>
        <w:t>2</w:t>
      </w:r>
      <w:r w:rsidRPr="008E631F">
        <w:rPr>
          <w:lang w:eastAsia="ja-JP"/>
        </w:rPr>
        <w:t xml:space="preserve">: </w:t>
      </w:r>
      <w:r w:rsidR="00291024" w:rsidRPr="00323D08">
        <w:rPr>
          <w:rFonts w:ascii="Arial" w:hAnsi="Arial" w:cs="Arial"/>
        </w:rPr>
        <w:t>Signalling a Partially Allowed NSSAI with the associated TA-list for each S-NSSAI</w:t>
      </w:r>
      <w:r w:rsidRPr="00323D08">
        <w:rPr>
          <w:rFonts w:ascii="Arial" w:hAnsi="Arial" w:cs="Arial"/>
        </w:rPr>
        <w:t xml:space="preserve"> </w:t>
      </w:r>
      <w:r w:rsidR="00291024" w:rsidRPr="00323D08">
        <w:rPr>
          <w:rFonts w:ascii="Arial" w:hAnsi="Arial" w:cs="Arial"/>
        </w:rPr>
        <w:t xml:space="preserve">in the Partially Allowed NSSAI is not necessary to enable the RAN to optimise RRM processes. </w:t>
      </w:r>
      <w:r w:rsidR="0015621E" w:rsidRPr="00323D08">
        <w:rPr>
          <w:rFonts w:ascii="Arial" w:hAnsi="Arial" w:cs="Arial"/>
        </w:rPr>
        <w:t>For the purpose of mobility, the Target NSSAI and Target RFSP provide more useful information</w:t>
      </w:r>
      <w:r w:rsidR="009A6C34" w:rsidRPr="00323D08">
        <w:rPr>
          <w:rFonts w:ascii="Arial" w:hAnsi="Arial" w:cs="Arial"/>
        </w:rPr>
        <w:t xml:space="preserve"> that help the RAN deci</w:t>
      </w:r>
      <w:r w:rsidR="00F4293D" w:rsidRPr="00323D08">
        <w:rPr>
          <w:rFonts w:ascii="Arial" w:hAnsi="Arial" w:cs="Arial"/>
        </w:rPr>
        <w:t>d</w:t>
      </w:r>
      <w:r w:rsidR="009A6C34" w:rsidRPr="00323D08">
        <w:rPr>
          <w:rFonts w:ascii="Arial" w:hAnsi="Arial" w:cs="Arial"/>
        </w:rPr>
        <w:t>ing where the UE should be moved</w:t>
      </w:r>
      <w:r w:rsidR="00865D33" w:rsidRPr="00323D08">
        <w:rPr>
          <w:rFonts w:ascii="Arial" w:hAnsi="Arial" w:cs="Arial"/>
        </w:rPr>
        <w:t>.</w:t>
      </w:r>
    </w:p>
    <w:p w14:paraId="1F84119B" w14:textId="25B7594D" w:rsidR="0023697C" w:rsidRDefault="0023697C" w:rsidP="004F2E3E">
      <w:pPr>
        <w:pStyle w:val="Proposal"/>
        <w:numPr>
          <w:ilvl w:val="0"/>
          <w:numId w:val="0"/>
        </w:numPr>
        <w:overflowPunct/>
        <w:autoSpaceDE/>
        <w:autoSpaceDN/>
        <w:adjustRightInd/>
        <w:spacing w:after="160" w:line="259" w:lineRule="auto"/>
        <w:jc w:val="left"/>
        <w:textAlignment w:val="auto"/>
        <w:rPr>
          <w:rFonts w:ascii="Times New Roman" w:hAnsi="Times New Roman"/>
        </w:rPr>
      </w:pPr>
    </w:p>
    <w:p w14:paraId="5433B844" w14:textId="7E12B1E3" w:rsidR="00B92099" w:rsidRPr="00EA7CC5" w:rsidRDefault="00B92099" w:rsidP="00B92099">
      <w:pPr>
        <w:pStyle w:val="Proposal"/>
        <w:numPr>
          <w:ilvl w:val="0"/>
          <w:numId w:val="0"/>
        </w:numPr>
        <w:overflowPunct/>
        <w:autoSpaceDE/>
        <w:autoSpaceDN/>
        <w:adjustRightInd/>
        <w:spacing w:after="160" w:line="259" w:lineRule="auto"/>
        <w:jc w:val="left"/>
        <w:textAlignment w:val="auto"/>
        <w:rPr>
          <w:rFonts w:cs="Arial"/>
          <w:b w:val="0"/>
          <w:bCs w:val="0"/>
        </w:rPr>
      </w:pPr>
      <w:r w:rsidRPr="00B92099">
        <w:rPr>
          <w:rFonts w:ascii="Times New Roman" w:hAnsi="Times New Roman"/>
        </w:rPr>
        <w:t>Question 3: is it possible and feasible in rel-18 in the RAN to leverage the received Partially Allowed NSSAI to e.g. deactivate the PDU session, or trigger reporting of entering or exiting a S-NSSAI area of support to AMF?</w:t>
      </w:r>
    </w:p>
    <w:p w14:paraId="5F30F4D3" w14:textId="4B5E9B56" w:rsidR="00B92099" w:rsidRDefault="00816BC8" w:rsidP="00B92099">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It should be firstly noted that the RAN is not responsible for activation/deactivation of a PDU Session. The RAN is responsible for admission/</w:t>
      </w:r>
      <w:r w:rsidR="00F41478">
        <w:rPr>
          <w:rFonts w:cs="Arial"/>
          <w:b w:val="0"/>
          <w:bCs w:val="0"/>
        </w:rPr>
        <w:t xml:space="preserve">rejection/removal of PDU Session resources. </w:t>
      </w:r>
      <w:r w:rsidR="004A3E00">
        <w:rPr>
          <w:rFonts w:cs="Arial"/>
          <w:b w:val="0"/>
          <w:bCs w:val="0"/>
        </w:rPr>
        <w:t xml:space="preserve">Current specifications already enable the RAN to </w:t>
      </w:r>
      <w:r w:rsidR="001B5529" w:rsidRPr="001B5529">
        <w:rPr>
          <w:rFonts w:cs="Arial"/>
          <w:b w:val="0"/>
          <w:bCs w:val="0"/>
        </w:rPr>
        <w:t>notify that PDU session resource(s) for a given UE are released</w:t>
      </w:r>
      <w:r w:rsidR="00BC0CD8">
        <w:rPr>
          <w:rFonts w:cs="Arial"/>
          <w:b w:val="0"/>
          <w:bCs w:val="0"/>
        </w:rPr>
        <w:t>.</w:t>
      </w:r>
      <w:r w:rsidR="00A36B3C">
        <w:rPr>
          <w:rFonts w:cs="Arial"/>
          <w:b w:val="0"/>
          <w:bCs w:val="0"/>
        </w:rPr>
        <w:t xml:space="preserve"> </w:t>
      </w:r>
      <w:r w:rsidR="00DB20C4" w:rsidRPr="00DB20C4">
        <w:rPr>
          <w:rFonts w:cs="Arial"/>
          <w:b w:val="0"/>
          <w:bCs w:val="0"/>
        </w:rPr>
        <w:t>The triggers for the RAN to release PDU session resource(s) for a given UE are up to RAN implementation</w:t>
      </w:r>
      <w:r w:rsidR="00F237AE">
        <w:rPr>
          <w:rFonts w:cs="Arial"/>
          <w:b w:val="0"/>
          <w:bCs w:val="0"/>
        </w:rPr>
        <w:t>.</w:t>
      </w:r>
      <w:r w:rsidR="00372356">
        <w:rPr>
          <w:rFonts w:cs="Arial"/>
          <w:b w:val="0"/>
          <w:bCs w:val="0"/>
        </w:rPr>
        <w:t xml:space="preserve"> Furthermore, the AMF can </w:t>
      </w:r>
      <w:r w:rsidR="00A91905" w:rsidRPr="00A91905">
        <w:rPr>
          <w:rFonts w:cs="Arial"/>
          <w:b w:val="0"/>
          <w:bCs w:val="0"/>
        </w:rPr>
        <w:t>request the NG-RAN to release already established PDU session resources for a given UE</w:t>
      </w:r>
      <w:r w:rsidR="00E1636B">
        <w:rPr>
          <w:rFonts w:cs="Arial"/>
          <w:b w:val="0"/>
          <w:bCs w:val="0"/>
        </w:rPr>
        <w:t>.</w:t>
      </w:r>
    </w:p>
    <w:p w14:paraId="36B0821E" w14:textId="6A712F46" w:rsidR="00F237AE" w:rsidRDefault="00F237AE" w:rsidP="00B92099">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With respect to the triggering of </w:t>
      </w:r>
      <w:r w:rsidR="00FC7EC2" w:rsidRPr="00FC7EC2">
        <w:rPr>
          <w:rFonts w:cs="Arial"/>
          <w:b w:val="0"/>
          <w:bCs w:val="0"/>
        </w:rPr>
        <w:t>entering or exiting a S-NSSAI area of support to AMF</w:t>
      </w:r>
      <w:r w:rsidR="00FC7EC2">
        <w:rPr>
          <w:rFonts w:cs="Arial"/>
          <w:b w:val="0"/>
          <w:bCs w:val="0"/>
        </w:rPr>
        <w:t xml:space="preserve">, it has been described in section 2 that </w:t>
      </w:r>
      <w:r w:rsidR="007B1971">
        <w:rPr>
          <w:rFonts w:cs="Arial"/>
          <w:b w:val="0"/>
          <w:bCs w:val="0"/>
        </w:rPr>
        <w:t>it is already possible for the AMF to configure Location Informat</w:t>
      </w:r>
      <w:r w:rsidR="00BB78AF">
        <w:rPr>
          <w:rFonts w:cs="Arial"/>
          <w:b w:val="0"/>
          <w:bCs w:val="0"/>
        </w:rPr>
        <w:t>i</w:t>
      </w:r>
      <w:r w:rsidR="007B1971">
        <w:rPr>
          <w:rFonts w:cs="Arial"/>
          <w:b w:val="0"/>
          <w:bCs w:val="0"/>
        </w:rPr>
        <w:t xml:space="preserve">on Reporting </w:t>
      </w:r>
      <w:r w:rsidR="00E82FDE">
        <w:rPr>
          <w:rFonts w:cs="Arial"/>
          <w:b w:val="0"/>
          <w:bCs w:val="0"/>
        </w:rPr>
        <w:t xml:space="preserve">at the RAN, where the Area of Interest may be identified by a set of TAs where </w:t>
      </w:r>
      <w:r w:rsidR="00BB78AF">
        <w:rPr>
          <w:rFonts w:cs="Arial"/>
          <w:b w:val="0"/>
          <w:bCs w:val="0"/>
        </w:rPr>
        <w:t>one or more p</w:t>
      </w:r>
      <w:r w:rsidR="00E82FDE">
        <w:rPr>
          <w:rFonts w:cs="Arial"/>
          <w:b w:val="0"/>
          <w:bCs w:val="0"/>
        </w:rPr>
        <w:t xml:space="preserve">artially </w:t>
      </w:r>
      <w:r w:rsidR="00BB78AF">
        <w:rPr>
          <w:rFonts w:cs="Arial"/>
          <w:b w:val="0"/>
          <w:bCs w:val="0"/>
        </w:rPr>
        <w:t>a</w:t>
      </w:r>
      <w:r w:rsidR="00E82FDE">
        <w:rPr>
          <w:rFonts w:cs="Arial"/>
          <w:b w:val="0"/>
          <w:bCs w:val="0"/>
        </w:rPr>
        <w:t xml:space="preserve">llowed </w:t>
      </w:r>
      <w:r w:rsidR="00BB78AF">
        <w:rPr>
          <w:rFonts w:cs="Arial"/>
          <w:b w:val="0"/>
          <w:bCs w:val="0"/>
        </w:rPr>
        <w:t xml:space="preserve">network slice is supported. </w:t>
      </w:r>
    </w:p>
    <w:p w14:paraId="132F8B8A" w14:textId="699D571B" w:rsidR="00BB78AF" w:rsidRPr="00EA7CC5" w:rsidRDefault="00BB78AF" w:rsidP="00B92099">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Therefore, the functionalities </w:t>
      </w:r>
      <w:r w:rsidR="00F24E4C">
        <w:rPr>
          <w:rFonts w:cs="Arial"/>
          <w:b w:val="0"/>
          <w:bCs w:val="0"/>
        </w:rPr>
        <w:t>described in Q3 are already supported by the current standard.</w:t>
      </w:r>
    </w:p>
    <w:p w14:paraId="742D209C" w14:textId="77777777" w:rsidR="00B92099" w:rsidRDefault="00B92099" w:rsidP="00B92099">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In light of the above, the following answer is proposed:</w:t>
      </w:r>
    </w:p>
    <w:p w14:paraId="0CE128DF" w14:textId="0C20ED43" w:rsidR="0039367E" w:rsidRPr="00323D08" w:rsidRDefault="00B92099" w:rsidP="00323D08">
      <w:pPr>
        <w:pStyle w:val="B10"/>
        <w:ind w:left="1260" w:firstLine="0"/>
        <w:rPr>
          <w:rFonts w:ascii="Arial" w:hAnsi="Arial" w:cs="Arial"/>
        </w:rPr>
      </w:pPr>
      <w:r w:rsidRPr="008E631F">
        <w:rPr>
          <w:lang w:eastAsia="ja-JP"/>
        </w:rPr>
        <w:t>A</w:t>
      </w:r>
      <w:r w:rsidR="00F24E4C">
        <w:rPr>
          <w:lang w:eastAsia="ja-JP"/>
        </w:rPr>
        <w:t>3</w:t>
      </w:r>
      <w:r w:rsidRPr="008E631F">
        <w:rPr>
          <w:lang w:eastAsia="ja-JP"/>
        </w:rPr>
        <w:t xml:space="preserve">:  </w:t>
      </w:r>
      <w:r w:rsidR="0039367E" w:rsidRPr="00323D08">
        <w:rPr>
          <w:rFonts w:ascii="Arial" w:hAnsi="Arial" w:cs="Arial"/>
        </w:rPr>
        <w:t>The RAN is responsible for admission/rejection/removal of PDU Session resources. Current specifications already enable the RAN to notify that PDU session resource(s) for a given UE are released. Furthermore, the AMF can request the NG-RAN to release already established PDU session resources for a given UE.</w:t>
      </w:r>
    </w:p>
    <w:p w14:paraId="34E9A72A" w14:textId="77777777" w:rsidR="0039367E" w:rsidRPr="00323D08" w:rsidRDefault="0039367E" w:rsidP="00323D08">
      <w:pPr>
        <w:pStyle w:val="B10"/>
        <w:ind w:left="1260" w:firstLine="0"/>
        <w:rPr>
          <w:rFonts w:ascii="Arial" w:hAnsi="Arial" w:cs="Arial"/>
        </w:rPr>
      </w:pPr>
      <w:r w:rsidRPr="00323D08">
        <w:rPr>
          <w:rFonts w:ascii="Arial" w:hAnsi="Arial" w:cs="Arial"/>
        </w:rPr>
        <w:t>For PDU session resources associated to S-NSSAIs not supported by a serving/target cell in an NG-RAN, the serving/target NG-RAN node shall reject admission of such PDU session resources.</w:t>
      </w:r>
    </w:p>
    <w:p w14:paraId="0248F856" w14:textId="5BCE8B78" w:rsidR="00B92099" w:rsidRPr="00323D08" w:rsidRDefault="0039367E" w:rsidP="00323D08">
      <w:pPr>
        <w:pStyle w:val="B10"/>
        <w:ind w:left="1260" w:firstLine="0"/>
        <w:rPr>
          <w:rFonts w:ascii="Arial" w:hAnsi="Arial" w:cs="Arial"/>
        </w:rPr>
      </w:pPr>
      <w:r w:rsidRPr="00323D08">
        <w:rPr>
          <w:rFonts w:ascii="Arial" w:hAnsi="Arial" w:cs="Arial"/>
        </w:rPr>
        <w:t>With respect to the triggering of entering or exiting a S-NSSAI area of support to AMF, it is already possible for the AMF to configure Location Information Reporting at the RAN, where the Area of Interest may be identified by a set of TAs where one or more partially allowed network slice is supported.</w:t>
      </w:r>
    </w:p>
    <w:p w14:paraId="05E9A017" w14:textId="41CA98C5" w:rsidR="00B92099" w:rsidRDefault="00B92099" w:rsidP="004F2E3E">
      <w:pPr>
        <w:pStyle w:val="Proposal"/>
        <w:numPr>
          <w:ilvl w:val="0"/>
          <w:numId w:val="0"/>
        </w:numPr>
        <w:overflowPunct/>
        <w:autoSpaceDE/>
        <w:autoSpaceDN/>
        <w:adjustRightInd/>
        <w:spacing w:after="160" w:line="259" w:lineRule="auto"/>
        <w:jc w:val="left"/>
        <w:textAlignment w:val="auto"/>
        <w:rPr>
          <w:rFonts w:ascii="Times New Roman" w:hAnsi="Times New Roman"/>
        </w:rPr>
      </w:pPr>
    </w:p>
    <w:p w14:paraId="027EDF62" w14:textId="7251A9B9" w:rsidR="00F57D7C" w:rsidRPr="00EA7CC5" w:rsidRDefault="00F57D7C" w:rsidP="00F57D7C">
      <w:pPr>
        <w:pStyle w:val="Proposal"/>
        <w:numPr>
          <w:ilvl w:val="0"/>
          <w:numId w:val="0"/>
        </w:numPr>
        <w:overflowPunct/>
        <w:autoSpaceDE/>
        <w:autoSpaceDN/>
        <w:adjustRightInd/>
        <w:spacing w:after="160" w:line="259" w:lineRule="auto"/>
        <w:jc w:val="left"/>
        <w:textAlignment w:val="auto"/>
        <w:rPr>
          <w:rFonts w:cs="Arial"/>
          <w:b w:val="0"/>
          <w:bCs w:val="0"/>
        </w:rPr>
      </w:pPr>
      <w:r w:rsidRPr="00F57D7C">
        <w:rPr>
          <w:rFonts w:ascii="Times New Roman" w:hAnsi="Times New Roman"/>
        </w:rPr>
        <w:t>Question 4: Should the S-NSSAIs of the Rejected S-NSSAI for part of the RA be made available to NG-RAN for RRM purposes e.g. so that the RAN can consider this information for RRM purposes e.g. to steer the UE to bands supporting also this S-NSSAI?</w:t>
      </w:r>
    </w:p>
    <w:p w14:paraId="42F96844" w14:textId="3BFDE545" w:rsidR="00D07526" w:rsidRDefault="0028701D" w:rsidP="00F57D7C">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It is unclear how a </w:t>
      </w:r>
      <w:r w:rsidR="008A2FBC" w:rsidRPr="008A2FBC">
        <w:rPr>
          <w:rFonts w:cs="Arial"/>
          <w:b w:val="0"/>
          <w:bCs w:val="0"/>
        </w:rPr>
        <w:t xml:space="preserve">Rejected S-NSSAI for part of the RA </w:t>
      </w:r>
      <w:r w:rsidR="00D07526">
        <w:rPr>
          <w:rFonts w:cs="Arial"/>
          <w:b w:val="0"/>
          <w:bCs w:val="0"/>
        </w:rPr>
        <w:t>can be beneficial to the NG-RAN</w:t>
      </w:r>
      <w:r w:rsidR="00371481">
        <w:rPr>
          <w:rFonts w:cs="Arial"/>
          <w:b w:val="0"/>
          <w:bCs w:val="0"/>
        </w:rPr>
        <w:t>.</w:t>
      </w:r>
      <w:r w:rsidR="00D07526">
        <w:rPr>
          <w:rFonts w:cs="Arial"/>
          <w:b w:val="0"/>
          <w:bCs w:val="0"/>
        </w:rPr>
        <w:t xml:space="preserve"> </w:t>
      </w:r>
      <w:r w:rsidR="00371481">
        <w:rPr>
          <w:rFonts w:cs="Arial"/>
          <w:b w:val="0"/>
          <w:bCs w:val="0"/>
        </w:rPr>
        <w:t>T</w:t>
      </w:r>
      <w:r w:rsidR="00D07526">
        <w:rPr>
          <w:rFonts w:cs="Arial"/>
          <w:b w:val="0"/>
          <w:bCs w:val="0"/>
        </w:rPr>
        <w:t xml:space="preserve">he following </w:t>
      </w:r>
      <w:r w:rsidR="00371481">
        <w:rPr>
          <w:rFonts w:cs="Arial"/>
          <w:b w:val="0"/>
          <w:bCs w:val="0"/>
        </w:rPr>
        <w:t>should be</w:t>
      </w:r>
      <w:r w:rsidR="00D07526">
        <w:rPr>
          <w:rFonts w:cs="Arial"/>
          <w:b w:val="0"/>
          <w:bCs w:val="0"/>
        </w:rPr>
        <w:t xml:space="preserve"> considered:</w:t>
      </w:r>
    </w:p>
    <w:p w14:paraId="2DDBED11" w14:textId="504B4906" w:rsidR="00D07526" w:rsidRDefault="00EB08A3" w:rsidP="00D07526">
      <w:pPr>
        <w:pStyle w:val="Proposal"/>
        <w:numPr>
          <w:ilvl w:val="0"/>
          <w:numId w:val="35"/>
        </w:numPr>
        <w:overflowPunct/>
        <w:autoSpaceDE/>
        <w:autoSpaceDN/>
        <w:adjustRightInd/>
        <w:spacing w:after="160" w:line="259" w:lineRule="auto"/>
        <w:jc w:val="left"/>
        <w:textAlignment w:val="auto"/>
        <w:rPr>
          <w:rFonts w:cs="Arial"/>
          <w:b w:val="0"/>
          <w:bCs w:val="0"/>
        </w:rPr>
      </w:pPr>
      <w:r>
        <w:rPr>
          <w:rFonts w:cs="Arial"/>
          <w:b w:val="0"/>
          <w:bCs w:val="0"/>
        </w:rPr>
        <w:t>If t</w:t>
      </w:r>
      <w:r w:rsidR="00D07526">
        <w:rPr>
          <w:rFonts w:cs="Arial"/>
          <w:b w:val="0"/>
          <w:bCs w:val="0"/>
        </w:rPr>
        <w:t xml:space="preserve">he Partially allowed NSSAI is </w:t>
      </w:r>
      <w:r w:rsidR="00DA2655">
        <w:rPr>
          <w:rFonts w:cs="Arial"/>
          <w:b w:val="0"/>
          <w:bCs w:val="0"/>
        </w:rPr>
        <w:t xml:space="preserve">provided to the RAN, </w:t>
      </w:r>
      <w:r>
        <w:rPr>
          <w:rFonts w:cs="Arial"/>
          <w:b w:val="0"/>
          <w:bCs w:val="0"/>
        </w:rPr>
        <w:t xml:space="preserve">it </w:t>
      </w:r>
      <w:r w:rsidR="00DA2655">
        <w:rPr>
          <w:rFonts w:cs="Arial"/>
          <w:b w:val="0"/>
          <w:bCs w:val="0"/>
        </w:rPr>
        <w:t>identif</w:t>
      </w:r>
      <w:r>
        <w:rPr>
          <w:rFonts w:cs="Arial"/>
          <w:b w:val="0"/>
          <w:bCs w:val="0"/>
        </w:rPr>
        <w:t>ies</w:t>
      </w:r>
      <w:r w:rsidR="00911119">
        <w:rPr>
          <w:rFonts w:cs="Arial"/>
          <w:b w:val="0"/>
          <w:bCs w:val="0"/>
        </w:rPr>
        <w:t xml:space="preserve"> already</w:t>
      </w:r>
      <w:r w:rsidR="00DA2655">
        <w:rPr>
          <w:rFonts w:cs="Arial"/>
          <w:b w:val="0"/>
          <w:bCs w:val="0"/>
        </w:rPr>
        <w:t xml:space="preserve"> the network slices allowed in the current TA</w:t>
      </w:r>
      <w:r w:rsidR="009F530D">
        <w:rPr>
          <w:rFonts w:cs="Arial"/>
          <w:b w:val="0"/>
          <w:bCs w:val="0"/>
        </w:rPr>
        <w:t xml:space="preserve">. Hence there is no benefit in </w:t>
      </w:r>
      <w:r w:rsidR="00832607">
        <w:rPr>
          <w:rFonts w:cs="Arial"/>
          <w:b w:val="0"/>
          <w:bCs w:val="0"/>
        </w:rPr>
        <w:t>the RAN</w:t>
      </w:r>
      <w:r w:rsidR="00C732BC">
        <w:rPr>
          <w:rFonts w:cs="Arial"/>
          <w:b w:val="0"/>
          <w:bCs w:val="0"/>
        </w:rPr>
        <w:t xml:space="preserve"> knowing which S-NSSAIs are not supported in the current TA, as this information can already be deduced. </w:t>
      </w:r>
    </w:p>
    <w:p w14:paraId="62B06036" w14:textId="13E24848" w:rsidR="00DA2655" w:rsidRDefault="00DA2655" w:rsidP="00D07526">
      <w:pPr>
        <w:pStyle w:val="Proposal"/>
        <w:numPr>
          <w:ilvl w:val="0"/>
          <w:numId w:val="35"/>
        </w:numPr>
        <w:overflowPunct/>
        <w:autoSpaceDE/>
        <w:autoSpaceDN/>
        <w:adjustRightInd/>
        <w:spacing w:after="160" w:line="259" w:lineRule="auto"/>
        <w:jc w:val="left"/>
        <w:textAlignment w:val="auto"/>
        <w:rPr>
          <w:rFonts w:cs="Arial"/>
          <w:b w:val="0"/>
          <w:bCs w:val="0"/>
        </w:rPr>
      </w:pPr>
      <w:r>
        <w:rPr>
          <w:rFonts w:cs="Arial"/>
          <w:b w:val="0"/>
          <w:bCs w:val="0"/>
        </w:rPr>
        <w:t xml:space="preserve">The Target NSSAI is provided to the RAN whenever </w:t>
      </w:r>
      <w:r w:rsidR="00916DE3">
        <w:rPr>
          <w:rFonts w:cs="Arial"/>
          <w:b w:val="0"/>
          <w:bCs w:val="0"/>
        </w:rPr>
        <w:t>a Rejected NSSAI is generated</w:t>
      </w:r>
      <w:r w:rsidR="00F44DC6">
        <w:rPr>
          <w:rFonts w:cs="Arial"/>
          <w:b w:val="0"/>
          <w:bCs w:val="0"/>
        </w:rPr>
        <w:t xml:space="preserve"> (hence the Target NSSAI is provided to the RAN upon the same events triggering the </w:t>
      </w:r>
      <w:r w:rsidR="00D76CB8">
        <w:rPr>
          <w:rFonts w:cs="Arial"/>
          <w:b w:val="0"/>
          <w:bCs w:val="0"/>
        </w:rPr>
        <w:t>”</w:t>
      </w:r>
      <w:r w:rsidR="00D76CB8" w:rsidRPr="00D76CB8">
        <w:rPr>
          <w:rFonts w:ascii="Times New Roman" w:hAnsi="Times New Roman"/>
        </w:rPr>
        <w:t xml:space="preserve"> </w:t>
      </w:r>
      <w:r w:rsidR="00D76CB8" w:rsidRPr="00323D08">
        <w:rPr>
          <w:rFonts w:ascii="Times New Roman" w:hAnsi="Times New Roman"/>
          <w:b w:val="0"/>
          <w:bCs w:val="0"/>
        </w:rPr>
        <w:t>S-NSSAIs of the Rejected S-NSSAI for part of the RA</w:t>
      </w:r>
      <w:r w:rsidR="00D76CB8">
        <w:rPr>
          <w:rFonts w:cs="Arial"/>
          <w:b w:val="0"/>
          <w:bCs w:val="0"/>
        </w:rPr>
        <w:t>”</w:t>
      </w:r>
      <w:r w:rsidR="00911119">
        <w:rPr>
          <w:rFonts w:cs="Arial"/>
          <w:b w:val="0"/>
          <w:bCs w:val="0"/>
        </w:rPr>
        <w:t xml:space="preserve">. The Target NSSAI already provides information to the RAN </w:t>
      </w:r>
      <w:r w:rsidR="00E71B4D">
        <w:rPr>
          <w:rFonts w:cs="Arial"/>
          <w:b w:val="0"/>
          <w:bCs w:val="0"/>
        </w:rPr>
        <w:t>about the S-</w:t>
      </w:r>
      <w:r w:rsidR="00E71B4D">
        <w:rPr>
          <w:rFonts w:cs="Arial"/>
          <w:b w:val="0"/>
          <w:bCs w:val="0"/>
        </w:rPr>
        <w:lastRenderedPageBreak/>
        <w:t xml:space="preserve">NSSAIs supported in other Tas. The Target NSSAI may also be complemented by the Target RFSP, which instrucs the RAN on how to steer the UE to other frequency bands. Hence the Target NSSAI and Targe tRFSP </w:t>
      </w:r>
      <w:r w:rsidR="00013088">
        <w:rPr>
          <w:rFonts w:cs="Arial"/>
          <w:b w:val="0"/>
          <w:bCs w:val="0"/>
        </w:rPr>
        <w:t>can</w:t>
      </w:r>
      <w:r w:rsidR="00E71B4D">
        <w:rPr>
          <w:rFonts w:cs="Arial"/>
          <w:b w:val="0"/>
          <w:bCs w:val="0"/>
        </w:rPr>
        <w:t xml:space="preserve"> already</w:t>
      </w:r>
      <w:r w:rsidR="00013088">
        <w:rPr>
          <w:rFonts w:cs="Arial"/>
          <w:b w:val="0"/>
          <w:bCs w:val="0"/>
        </w:rPr>
        <w:t xml:space="preserve"> be used to steer the UE to cells</w:t>
      </w:r>
      <w:r w:rsidR="00F84F2C">
        <w:rPr>
          <w:rFonts w:cs="Arial"/>
          <w:b w:val="0"/>
          <w:bCs w:val="0"/>
        </w:rPr>
        <w:t xml:space="preserve"> supporting other allowed slices</w:t>
      </w:r>
    </w:p>
    <w:p w14:paraId="2A9A323C" w14:textId="4201D076" w:rsidR="00916DE3" w:rsidRDefault="00916DE3" w:rsidP="00916DE3">
      <w:pPr>
        <w:pStyle w:val="Proposal"/>
        <w:numPr>
          <w:ilvl w:val="0"/>
          <w:numId w:val="0"/>
        </w:numPr>
        <w:overflowPunct/>
        <w:autoSpaceDE/>
        <w:autoSpaceDN/>
        <w:adjustRightInd/>
        <w:spacing w:after="160" w:line="259" w:lineRule="auto"/>
        <w:ind w:left="1304" w:hanging="1304"/>
        <w:jc w:val="left"/>
        <w:textAlignment w:val="auto"/>
        <w:rPr>
          <w:rFonts w:cs="Arial"/>
          <w:b w:val="0"/>
          <w:bCs w:val="0"/>
        </w:rPr>
      </w:pPr>
    </w:p>
    <w:p w14:paraId="57206C30" w14:textId="5D33A31D" w:rsidR="00916DE3" w:rsidRDefault="00916DE3" w:rsidP="00916DE3">
      <w:pPr>
        <w:pStyle w:val="Proposal"/>
        <w:numPr>
          <w:ilvl w:val="0"/>
          <w:numId w:val="0"/>
        </w:numPr>
        <w:overflowPunct/>
        <w:autoSpaceDE/>
        <w:autoSpaceDN/>
        <w:adjustRightInd/>
        <w:spacing w:after="160" w:line="259" w:lineRule="auto"/>
        <w:ind w:left="1304" w:hanging="1304"/>
        <w:jc w:val="left"/>
        <w:textAlignment w:val="auto"/>
        <w:rPr>
          <w:rFonts w:cs="Arial"/>
          <w:b w:val="0"/>
          <w:bCs w:val="0"/>
        </w:rPr>
      </w:pPr>
      <w:r>
        <w:rPr>
          <w:rFonts w:cs="Arial"/>
          <w:b w:val="0"/>
          <w:bCs w:val="0"/>
        </w:rPr>
        <w:t xml:space="preserve">With the information above the RAN can already optimise its RRM </w:t>
      </w:r>
      <w:r w:rsidR="00024A6A">
        <w:rPr>
          <w:rFonts w:cs="Arial"/>
          <w:b w:val="0"/>
          <w:bCs w:val="0"/>
        </w:rPr>
        <w:t xml:space="preserve">processes taking the Partially </w:t>
      </w:r>
      <w:r w:rsidR="00F84F2C">
        <w:rPr>
          <w:rFonts w:cs="Arial"/>
          <w:b w:val="0"/>
          <w:bCs w:val="0"/>
        </w:rPr>
        <w:t>A</w:t>
      </w:r>
      <w:r w:rsidR="00024A6A">
        <w:rPr>
          <w:rFonts w:cs="Arial"/>
          <w:b w:val="0"/>
          <w:bCs w:val="0"/>
        </w:rPr>
        <w:t>llowed NSSAI into account.</w:t>
      </w:r>
    </w:p>
    <w:p w14:paraId="07C969DD" w14:textId="77777777" w:rsidR="00F57D7C" w:rsidRDefault="00F57D7C" w:rsidP="00F57D7C">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In light of the above, the following answer is proposed:</w:t>
      </w:r>
    </w:p>
    <w:p w14:paraId="54EEF9C2" w14:textId="7FC3EED5" w:rsidR="00F57D7C" w:rsidRPr="008E631F" w:rsidRDefault="00F57D7C" w:rsidP="00F57D7C">
      <w:pPr>
        <w:pStyle w:val="B10"/>
        <w:ind w:left="1260" w:firstLine="0"/>
        <w:rPr>
          <w:lang w:eastAsia="ja-JP"/>
        </w:rPr>
      </w:pPr>
      <w:r w:rsidRPr="008E631F">
        <w:rPr>
          <w:lang w:eastAsia="ja-JP"/>
        </w:rPr>
        <w:t>A</w:t>
      </w:r>
      <w:r w:rsidR="00024A6A">
        <w:rPr>
          <w:lang w:eastAsia="ja-JP"/>
        </w:rPr>
        <w:t>4</w:t>
      </w:r>
      <w:r w:rsidRPr="008E631F">
        <w:rPr>
          <w:lang w:eastAsia="ja-JP"/>
        </w:rPr>
        <w:t>:</w:t>
      </w:r>
      <w:r w:rsidR="00FA3C4A">
        <w:rPr>
          <w:lang w:eastAsia="ja-JP"/>
        </w:rPr>
        <w:t xml:space="preserve"> </w:t>
      </w:r>
      <w:r w:rsidR="00764724" w:rsidRPr="00C43B89">
        <w:rPr>
          <w:rFonts w:ascii="Arial" w:hAnsi="Arial" w:cs="Arial"/>
          <w:bCs/>
        </w:rPr>
        <w:t>There is no need to make the S-NSSAIs of the Rejected S-NSSAI for part of the RA available to the NG-RAN</w:t>
      </w:r>
      <w:r w:rsidR="00764724">
        <w:rPr>
          <w:rFonts w:ascii="Arial" w:hAnsi="Arial" w:cs="Arial"/>
          <w:bCs/>
        </w:rPr>
        <w:t>. If steering of the UE towards other frequency bands is desired, t</w:t>
      </w:r>
      <w:r w:rsidR="00764724" w:rsidRPr="00FB2CB1">
        <w:rPr>
          <w:rFonts w:ascii="Arial" w:hAnsi="Arial" w:cs="Arial"/>
          <w:bCs/>
        </w:rPr>
        <w:t xml:space="preserve">he Target NSSAI </w:t>
      </w:r>
      <w:r w:rsidR="00764724">
        <w:rPr>
          <w:rFonts w:ascii="Arial" w:hAnsi="Arial" w:cs="Arial"/>
          <w:bCs/>
        </w:rPr>
        <w:t>may be used to</w:t>
      </w:r>
      <w:r w:rsidR="00764724" w:rsidRPr="00FB2CB1">
        <w:rPr>
          <w:rFonts w:ascii="Arial" w:hAnsi="Arial" w:cs="Arial"/>
          <w:bCs/>
        </w:rPr>
        <w:t xml:space="preserve"> provide information to the RAN that can be used to </w:t>
      </w:r>
      <w:r w:rsidR="00764724">
        <w:rPr>
          <w:rFonts w:ascii="Arial" w:hAnsi="Arial" w:cs="Arial"/>
          <w:bCs/>
        </w:rPr>
        <w:t>enable such steering.</w:t>
      </w:r>
    </w:p>
    <w:p w14:paraId="1453A3D9" w14:textId="77777777" w:rsidR="00F57D7C" w:rsidRDefault="00F57D7C" w:rsidP="004F2E3E">
      <w:pPr>
        <w:pStyle w:val="Proposal"/>
        <w:numPr>
          <w:ilvl w:val="0"/>
          <w:numId w:val="0"/>
        </w:numPr>
        <w:overflowPunct/>
        <w:autoSpaceDE/>
        <w:autoSpaceDN/>
        <w:adjustRightInd/>
        <w:spacing w:after="160" w:line="259" w:lineRule="auto"/>
        <w:jc w:val="left"/>
        <w:textAlignment w:val="auto"/>
        <w:rPr>
          <w:rFonts w:ascii="Times New Roman" w:hAnsi="Times New Roman"/>
        </w:rPr>
      </w:pPr>
    </w:p>
    <w:p w14:paraId="3D15EBFB" w14:textId="77777777" w:rsidR="00FC28EB" w:rsidRPr="00031138" w:rsidRDefault="00FC28EB"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25AAB1EC" w14:textId="77777777" w:rsidR="004F2E3E" w:rsidRPr="00CE0424" w:rsidRDefault="004F2E3E" w:rsidP="004F2E3E">
      <w:pPr>
        <w:pStyle w:val="Heading1"/>
      </w:pPr>
      <w:r w:rsidRPr="00CE0424">
        <w:t>Conclusion</w:t>
      </w:r>
    </w:p>
    <w:p w14:paraId="31AB93B3" w14:textId="07FB42EF" w:rsidR="00FA3C4A" w:rsidRPr="003544C7" w:rsidRDefault="003B1563" w:rsidP="00FA3C4A">
      <w:pPr>
        <w:pStyle w:val="TableofFigures"/>
        <w:tabs>
          <w:tab w:val="right" w:leader="dot" w:pos="9629"/>
        </w:tabs>
        <w:rPr>
          <w:rFonts w:cs="Arial"/>
        </w:rPr>
      </w:pPr>
      <w:r w:rsidRPr="00364829">
        <w:rPr>
          <w:b w:val="0"/>
          <w:bCs/>
          <w:lang w:val="en-US"/>
        </w:rPr>
        <w:t xml:space="preserve">This paper analysed the content of the LS sent by SA2 in </w:t>
      </w:r>
      <w:r w:rsidR="00364829">
        <w:rPr>
          <w:b w:val="0"/>
          <w:bCs/>
          <w:lang w:val="en-US"/>
        </w:rPr>
        <w:t>[</w:t>
      </w:r>
      <w:r w:rsidRPr="00364829">
        <w:rPr>
          <w:b w:val="0"/>
          <w:bCs/>
          <w:lang w:val="en-US"/>
        </w:rPr>
        <w:t>1</w:t>
      </w:r>
      <w:r w:rsidR="00364829">
        <w:rPr>
          <w:b w:val="0"/>
          <w:bCs/>
          <w:lang w:val="en-US"/>
        </w:rPr>
        <w:t>]</w:t>
      </w:r>
      <w:r w:rsidRPr="00364829">
        <w:rPr>
          <w:b w:val="0"/>
          <w:bCs/>
          <w:lang w:val="en-US"/>
        </w:rPr>
        <w:t xml:space="preserve">. </w:t>
      </w:r>
    </w:p>
    <w:p w14:paraId="35E1B745" w14:textId="399A5653" w:rsidR="007F653E" w:rsidRPr="003544C7" w:rsidRDefault="007F653E" w:rsidP="007F653E">
      <w:pPr>
        <w:pStyle w:val="Proposal"/>
        <w:numPr>
          <w:ilvl w:val="0"/>
          <w:numId w:val="0"/>
        </w:numPr>
        <w:overflowPunct/>
        <w:autoSpaceDE/>
        <w:autoSpaceDN/>
        <w:adjustRightInd/>
        <w:spacing w:after="160" w:line="259" w:lineRule="auto"/>
        <w:jc w:val="left"/>
        <w:textAlignment w:val="auto"/>
        <w:rPr>
          <w:rFonts w:cs="Arial"/>
        </w:rPr>
      </w:pPr>
    </w:p>
    <w:p w14:paraId="527BEE5C" w14:textId="591AE2DD" w:rsidR="007F653E" w:rsidRPr="009C2FFE" w:rsidRDefault="007F653E" w:rsidP="009C2FFE">
      <w:pPr>
        <w:pStyle w:val="TableofFigures"/>
        <w:tabs>
          <w:tab w:val="right" w:leader="dot" w:pos="9629"/>
        </w:tabs>
        <w:rPr>
          <w:b w:val="0"/>
          <w:bCs/>
          <w:lang w:val="en-US"/>
        </w:rPr>
      </w:pPr>
      <w:r w:rsidRPr="009C2FFE">
        <w:rPr>
          <w:b w:val="0"/>
          <w:bCs/>
          <w:lang w:val="en-US"/>
        </w:rPr>
        <w:t>The paper also derived answers to the questions in the LS from SA2</w:t>
      </w:r>
      <w:r w:rsidR="00CA64B2" w:rsidRPr="009C2FFE">
        <w:rPr>
          <w:b w:val="0"/>
          <w:bCs/>
          <w:lang w:val="en-US"/>
        </w:rPr>
        <w:t>, which are reported below, together with the questions asked.</w:t>
      </w:r>
    </w:p>
    <w:p w14:paraId="79D2C599" w14:textId="77777777" w:rsidR="009C2FFE" w:rsidRDefault="009C2FFE" w:rsidP="009C2FFE">
      <w:pPr>
        <w:pStyle w:val="Proposal"/>
        <w:numPr>
          <w:ilvl w:val="0"/>
          <w:numId w:val="0"/>
        </w:numPr>
        <w:overflowPunct/>
        <w:autoSpaceDE/>
        <w:autoSpaceDN/>
        <w:adjustRightInd/>
        <w:spacing w:after="160" w:line="259" w:lineRule="auto"/>
        <w:jc w:val="left"/>
        <w:textAlignment w:val="auto"/>
        <w:rPr>
          <w:rFonts w:ascii="Times New Roman" w:hAnsi="Times New Roman"/>
        </w:rPr>
      </w:pPr>
      <w:r w:rsidRPr="0072140F">
        <w:rPr>
          <w:rFonts w:ascii="Times New Roman" w:hAnsi="Times New Roman"/>
        </w:rPr>
        <w:t>Question 1: SA2 asks RAN3 if the Partially Allowed NSSAI is useful f</w:t>
      </w:r>
      <w:r>
        <w:rPr>
          <w:rFonts w:ascii="Times New Roman" w:hAnsi="Times New Roman"/>
        </w:rPr>
        <w:t>o</w:t>
      </w:r>
      <w:r w:rsidRPr="0072140F">
        <w:rPr>
          <w:rFonts w:ascii="Times New Roman" w:hAnsi="Times New Roman"/>
        </w:rPr>
        <w:t>r NG-RAN to get over NG-AP in all messages where the Allowed NSSAI is sent?</w:t>
      </w:r>
    </w:p>
    <w:p w14:paraId="30644609" w14:textId="77777777" w:rsidR="00323D08" w:rsidRPr="008E631F" w:rsidRDefault="004B311E" w:rsidP="00323D08">
      <w:pPr>
        <w:pStyle w:val="B10"/>
        <w:ind w:left="1260" w:firstLine="0"/>
        <w:rPr>
          <w:lang w:eastAsia="ja-JP"/>
        </w:rPr>
      </w:pPr>
      <w:r w:rsidRPr="008E631F">
        <w:rPr>
          <w:lang w:eastAsia="ja-JP"/>
        </w:rPr>
        <w:t xml:space="preserve">A1: </w:t>
      </w:r>
      <w:r w:rsidR="00323D08" w:rsidRPr="30468B66">
        <w:rPr>
          <w:rFonts w:ascii="Arial" w:hAnsi="Arial" w:cs="Arial"/>
        </w:rPr>
        <w:t>The introduction of signalling of S-NSSAIs forming the Partially Allowed NSSAI to the RAN may either be part of the existing Allowed NSSAI or it may be a separate IE. Including Partially Allowed NSSAI information in the Allowed NSSAI has the advantage of not impacting the RAN.</w:t>
      </w:r>
    </w:p>
    <w:p w14:paraId="05ECBDE2" w14:textId="2537D486" w:rsidR="009C2FFE" w:rsidRPr="00EA7CC5" w:rsidRDefault="009C2FFE" w:rsidP="009C2FFE">
      <w:pPr>
        <w:pStyle w:val="Proposal"/>
        <w:numPr>
          <w:ilvl w:val="0"/>
          <w:numId w:val="0"/>
        </w:numPr>
        <w:overflowPunct/>
        <w:autoSpaceDE/>
        <w:autoSpaceDN/>
        <w:adjustRightInd/>
        <w:spacing w:after="160" w:line="259" w:lineRule="auto"/>
        <w:jc w:val="left"/>
        <w:textAlignment w:val="auto"/>
        <w:rPr>
          <w:rFonts w:cs="Arial"/>
          <w:b w:val="0"/>
          <w:bCs w:val="0"/>
        </w:rPr>
      </w:pPr>
      <w:r w:rsidRPr="0023697C">
        <w:rPr>
          <w:rFonts w:ascii="Times New Roman" w:hAnsi="Times New Roman"/>
        </w:rPr>
        <w:t>Question 2: if the answer to Question 1 is "yes", whether it is needed to send also the Partially Allowed NSSAI with or without the associated TA-list for each S-NSSAI in the Partially Allowed NSSAI</w:t>
      </w:r>
    </w:p>
    <w:p w14:paraId="663D28D1" w14:textId="2C19324B" w:rsidR="009C2FFE" w:rsidRPr="008E631F" w:rsidRDefault="009C2FFE" w:rsidP="009C2FFE">
      <w:pPr>
        <w:pStyle w:val="B10"/>
        <w:ind w:left="1260" w:firstLine="0"/>
        <w:rPr>
          <w:lang w:eastAsia="ja-JP"/>
        </w:rPr>
      </w:pPr>
      <w:r w:rsidRPr="008E631F">
        <w:rPr>
          <w:lang w:eastAsia="ja-JP"/>
        </w:rPr>
        <w:t>A</w:t>
      </w:r>
      <w:r>
        <w:rPr>
          <w:lang w:eastAsia="ja-JP"/>
        </w:rPr>
        <w:t>2</w:t>
      </w:r>
      <w:r w:rsidRPr="008E631F">
        <w:rPr>
          <w:lang w:eastAsia="ja-JP"/>
        </w:rPr>
        <w:t xml:space="preserve">: </w:t>
      </w:r>
      <w:r w:rsidR="00323D08" w:rsidRPr="00323D08">
        <w:rPr>
          <w:rFonts w:ascii="Arial" w:hAnsi="Arial" w:cs="Arial"/>
        </w:rPr>
        <w:t>Signalling a Partially Allowed NSSAI with the associated TA-list for each S-NSSAI in the Partially Allowed NSSAI is not necessary to enable the RAN to optimise RRM processes. For the purpose of mobility, the Target NSSAI and Target RFSP provide more useful information that help the RAN deciding where the UE should be moved.</w:t>
      </w:r>
    </w:p>
    <w:p w14:paraId="5353D016" w14:textId="77777777" w:rsidR="009C2FFE" w:rsidRPr="00EA7CC5" w:rsidRDefault="009C2FFE" w:rsidP="009C2FFE">
      <w:pPr>
        <w:pStyle w:val="Proposal"/>
        <w:numPr>
          <w:ilvl w:val="0"/>
          <w:numId w:val="0"/>
        </w:numPr>
        <w:overflowPunct/>
        <w:autoSpaceDE/>
        <w:autoSpaceDN/>
        <w:adjustRightInd/>
        <w:spacing w:after="160" w:line="259" w:lineRule="auto"/>
        <w:jc w:val="left"/>
        <w:textAlignment w:val="auto"/>
        <w:rPr>
          <w:rFonts w:cs="Arial"/>
          <w:b w:val="0"/>
          <w:bCs w:val="0"/>
        </w:rPr>
      </w:pPr>
      <w:r w:rsidRPr="00B92099">
        <w:rPr>
          <w:rFonts w:ascii="Times New Roman" w:hAnsi="Times New Roman"/>
        </w:rPr>
        <w:t>Question 3: is it possible and feasible in rel-18 in the RAN to leverage the received Partially Allowed NSSAI to e.g. deactivate the PDU session, or trigger reporting of entering or exiting a S-NSSAI area of support to AMF?</w:t>
      </w:r>
    </w:p>
    <w:p w14:paraId="5E304A0C" w14:textId="77777777" w:rsidR="00323D08" w:rsidRPr="00323D08" w:rsidRDefault="004B311E" w:rsidP="00323D08">
      <w:pPr>
        <w:pStyle w:val="B10"/>
        <w:ind w:left="1260" w:firstLine="0"/>
        <w:rPr>
          <w:rFonts w:ascii="Arial" w:hAnsi="Arial" w:cs="Arial"/>
        </w:rPr>
      </w:pPr>
      <w:r w:rsidRPr="008E631F">
        <w:rPr>
          <w:lang w:eastAsia="ja-JP"/>
        </w:rPr>
        <w:t>A</w:t>
      </w:r>
      <w:r>
        <w:rPr>
          <w:lang w:eastAsia="ja-JP"/>
        </w:rPr>
        <w:t>3</w:t>
      </w:r>
      <w:r w:rsidRPr="008E631F">
        <w:rPr>
          <w:lang w:eastAsia="ja-JP"/>
        </w:rPr>
        <w:t xml:space="preserve">:  </w:t>
      </w:r>
      <w:r w:rsidR="00323D08" w:rsidRPr="00323D08">
        <w:rPr>
          <w:rFonts w:ascii="Arial" w:hAnsi="Arial" w:cs="Arial"/>
        </w:rPr>
        <w:t>The RAN is responsible for admission/rejection/removal of PDU Session resources. Current specifications already enable the RAN to notify that PDU session resource(s) for a given UE are released. Furthermore, the AMF can request the NG-RAN to release already established PDU session resources for a given UE.</w:t>
      </w:r>
    </w:p>
    <w:p w14:paraId="7D95A677" w14:textId="77777777" w:rsidR="00323D08" w:rsidRPr="00323D08" w:rsidRDefault="00323D08" w:rsidP="00323D08">
      <w:pPr>
        <w:pStyle w:val="B10"/>
        <w:ind w:left="1260" w:firstLine="0"/>
        <w:rPr>
          <w:rFonts w:ascii="Arial" w:hAnsi="Arial" w:cs="Arial"/>
        </w:rPr>
      </w:pPr>
      <w:r w:rsidRPr="00323D08">
        <w:rPr>
          <w:rFonts w:ascii="Arial" w:hAnsi="Arial" w:cs="Arial"/>
        </w:rPr>
        <w:t>For PDU session resources associated to S-NSSAIs not supported by a serving/target cell in an NG-RAN, the serving/target NG-RAN node shall reject admission of such PDU session resources.</w:t>
      </w:r>
    </w:p>
    <w:p w14:paraId="712029F3" w14:textId="77777777" w:rsidR="00323D08" w:rsidRPr="00323D08" w:rsidRDefault="00323D08" w:rsidP="00323D08">
      <w:pPr>
        <w:pStyle w:val="B10"/>
        <w:ind w:left="1260" w:firstLine="0"/>
        <w:rPr>
          <w:rFonts w:ascii="Arial" w:hAnsi="Arial" w:cs="Arial"/>
        </w:rPr>
      </w:pPr>
      <w:r w:rsidRPr="00323D08">
        <w:rPr>
          <w:rFonts w:ascii="Arial" w:hAnsi="Arial" w:cs="Arial"/>
        </w:rPr>
        <w:lastRenderedPageBreak/>
        <w:t>With respect to the triggering of entering or exiting a S-NSSAI area of support to AMF, it is already possible for the AMF to configure Location Information Reporting at the RAN, where the Area of Interest may be identified by a set of TAs where one or more partially allowed network slice is supported.</w:t>
      </w:r>
    </w:p>
    <w:p w14:paraId="6DD54489" w14:textId="79F63FE4" w:rsidR="004B311E" w:rsidRPr="008E631F" w:rsidRDefault="004B311E" w:rsidP="004B311E">
      <w:pPr>
        <w:pStyle w:val="B10"/>
        <w:ind w:left="1260"/>
        <w:rPr>
          <w:lang w:eastAsia="ja-JP"/>
        </w:rPr>
      </w:pPr>
    </w:p>
    <w:p w14:paraId="5578C06F" w14:textId="77777777" w:rsidR="009C2FFE" w:rsidRPr="00EA7CC5" w:rsidRDefault="009C2FFE" w:rsidP="009C2FFE">
      <w:pPr>
        <w:pStyle w:val="Proposal"/>
        <w:numPr>
          <w:ilvl w:val="0"/>
          <w:numId w:val="0"/>
        </w:numPr>
        <w:overflowPunct/>
        <w:autoSpaceDE/>
        <w:autoSpaceDN/>
        <w:adjustRightInd/>
        <w:spacing w:after="160" w:line="259" w:lineRule="auto"/>
        <w:jc w:val="left"/>
        <w:textAlignment w:val="auto"/>
        <w:rPr>
          <w:rFonts w:cs="Arial"/>
          <w:b w:val="0"/>
          <w:bCs w:val="0"/>
        </w:rPr>
      </w:pPr>
      <w:r w:rsidRPr="00F57D7C">
        <w:rPr>
          <w:rFonts w:ascii="Times New Roman" w:hAnsi="Times New Roman"/>
        </w:rPr>
        <w:t>Question 4: Should the S-NSSAIs of the Rejected S-NSSAI for part of the RA be made available to NG-RAN for RRM purposes e.g. so that the RAN can consider this information for RRM purposes e.g. to steer the UE to bands supporting also this S-NSSAI?</w:t>
      </w:r>
    </w:p>
    <w:p w14:paraId="67A1A1BA" w14:textId="77777777" w:rsidR="00323D08" w:rsidRPr="008E631F" w:rsidRDefault="009C2FFE" w:rsidP="00323D08">
      <w:pPr>
        <w:pStyle w:val="B10"/>
        <w:ind w:left="1260" w:firstLine="0"/>
        <w:rPr>
          <w:lang w:eastAsia="ja-JP"/>
        </w:rPr>
      </w:pPr>
      <w:r w:rsidRPr="008E631F">
        <w:rPr>
          <w:lang w:eastAsia="ja-JP"/>
        </w:rPr>
        <w:t>A</w:t>
      </w:r>
      <w:r>
        <w:rPr>
          <w:lang w:eastAsia="ja-JP"/>
        </w:rPr>
        <w:t>4</w:t>
      </w:r>
      <w:r w:rsidRPr="008E631F">
        <w:rPr>
          <w:lang w:eastAsia="ja-JP"/>
        </w:rPr>
        <w:t>:</w:t>
      </w:r>
      <w:r>
        <w:rPr>
          <w:lang w:eastAsia="ja-JP"/>
        </w:rPr>
        <w:t xml:space="preserve"> </w:t>
      </w:r>
      <w:r w:rsidR="00323D08" w:rsidRPr="00C43B89">
        <w:rPr>
          <w:rFonts w:ascii="Arial" w:hAnsi="Arial" w:cs="Arial"/>
          <w:bCs/>
        </w:rPr>
        <w:t>There is no need to make the S-NSSAIs of the Rejected S-NSSAI for part of the RA available to the NG-RAN</w:t>
      </w:r>
      <w:r w:rsidR="00323D08">
        <w:rPr>
          <w:rFonts w:ascii="Arial" w:hAnsi="Arial" w:cs="Arial"/>
          <w:bCs/>
        </w:rPr>
        <w:t>. If steering of the UE towards other frequency bands is desired, t</w:t>
      </w:r>
      <w:r w:rsidR="00323D08" w:rsidRPr="00FB2CB1">
        <w:rPr>
          <w:rFonts w:ascii="Arial" w:hAnsi="Arial" w:cs="Arial"/>
          <w:bCs/>
        </w:rPr>
        <w:t xml:space="preserve">he Target NSSAI </w:t>
      </w:r>
      <w:r w:rsidR="00323D08">
        <w:rPr>
          <w:rFonts w:ascii="Arial" w:hAnsi="Arial" w:cs="Arial"/>
          <w:bCs/>
        </w:rPr>
        <w:t>may be used to</w:t>
      </w:r>
      <w:r w:rsidR="00323D08" w:rsidRPr="00FB2CB1">
        <w:rPr>
          <w:rFonts w:ascii="Arial" w:hAnsi="Arial" w:cs="Arial"/>
          <w:bCs/>
        </w:rPr>
        <w:t xml:space="preserve"> provide information to the RAN that can be used to </w:t>
      </w:r>
      <w:r w:rsidR="00323D08">
        <w:rPr>
          <w:rFonts w:ascii="Arial" w:hAnsi="Arial" w:cs="Arial"/>
          <w:bCs/>
        </w:rPr>
        <w:t>enable such steering.</w:t>
      </w:r>
    </w:p>
    <w:p w14:paraId="777E28D3" w14:textId="3EC651D5" w:rsidR="00CA64B2" w:rsidRDefault="00CA64B2" w:rsidP="00323D08">
      <w:pPr>
        <w:pStyle w:val="B10"/>
        <w:ind w:left="1260" w:firstLine="0"/>
      </w:pPr>
    </w:p>
    <w:p w14:paraId="47D28041" w14:textId="57B36118" w:rsidR="0095218C" w:rsidRPr="007F653E" w:rsidRDefault="0095218C" w:rsidP="007F653E">
      <w:pPr>
        <w:rPr>
          <w:lang w:eastAsia="zh-CN"/>
        </w:rPr>
      </w:pPr>
      <w:r>
        <w:rPr>
          <w:lang w:eastAsia="zh-CN"/>
        </w:rPr>
        <w:t xml:space="preserve">A </w:t>
      </w:r>
      <w:r w:rsidR="00F7460F">
        <w:rPr>
          <w:lang w:eastAsia="zh-CN"/>
        </w:rPr>
        <w:t>draft</w:t>
      </w:r>
      <w:r>
        <w:rPr>
          <w:lang w:eastAsia="zh-CN"/>
        </w:rPr>
        <w:t xml:space="preserve"> reply LS based on the answers derived in this paper is presented for agreement in [2]</w:t>
      </w:r>
    </w:p>
    <w:p w14:paraId="1E4E0F13" w14:textId="54DA83C3" w:rsidR="004F2E3E" w:rsidRDefault="00B60FCF" w:rsidP="004F2E3E">
      <w:pPr>
        <w:pStyle w:val="Heading1"/>
        <w:ind w:left="0" w:firstLine="0"/>
      </w:pPr>
      <w:r>
        <w:t>References</w:t>
      </w:r>
    </w:p>
    <w:p w14:paraId="5DFDA555" w14:textId="3B52EC48" w:rsidR="00B60FCF" w:rsidRDefault="00B60FCF" w:rsidP="004B3CCC">
      <w:pPr>
        <w:pStyle w:val="TableofFigures"/>
        <w:tabs>
          <w:tab w:val="right" w:leader="dot" w:pos="9629"/>
        </w:tabs>
        <w:rPr>
          <w:b w:val="0"/>
          <w:bCs/>
          <w:lang w:val="en-US"/>
        </w:rPr>
      </w:pPr>
      <w:r w:rsidRPr="004B3CCC">
        <w:rPr>
          <w:b w:val="0"/>
          <w:bCs/>
          <w:lang w:val="en-US"/>
        </w:rPr>
        <w:t xml:space="preserve">[1] </w:t>
      </w:r>
      <w:r w:rsidR="005C322F" w:rsidRPr="005C322F">
        <w:rPr>
          <w:b w:val="0"/>
          <w:bCs/>
          <w:lang w:val="en-US"/>
        </w:rPr>
        <w:t>S2-2301467</w:t>
      </w:r>
      <w:r w:rsidR="008B31B2">
        <w:rPr>
          <w:b w:val="0"/>
          <w:bCs/>
          <w:lang w:val="en-US"/>
        </w:rPr>
        <w:t xml:space="preserve">, </w:t>
      </w:r>
      <w:r w:rsidR="008B31B2" w:rsidRPr="008B31B2">
        <w:rPr>
          <w:b w:val="0"/>
          <w:bCs/>
          <w:lang w:val="en-US"/>
        </w:rPr>
        <w:t xml:space="preserve">LS on </w:t>
      </w:r>
      <w:r w:rsidR="00A10CFF" w:rsidRPr="00A10CFF">
        <w:rPr>
          <w:b w:val="0"/>
          <w:bCs/>
          <w:lang w:val="en-US"/>
        </w:rPr>
        <w:t>Partially allowed/rejected NSSAI</w:t>
      </w:r>
      <w:r w:rsidR="008B31B2">
        <w:rPr>
          <w:b w:val="0"/>
          <w:bCs/>
          <w:lang w:val="en-US"/>
        </w:rPr>
        <w:t>, SA2</w:t>
      </w:r>
    </w:p>
    <w:p w14:paraId="6CC27ABA" w14:textId="2A2B2365" w:rsidR="000F4AA7" w:rsidRDefault="0095218C" w:rsidP="000F4AA7">
      <w:pPr>
        <w:pStyle w:val="TableofFigures"/>
        <w:tabs>
          <w:tab w:val="right" w:leader="dot" w:pos="9629"/>
        </w:tabs>
        <w:rPr>
          <w:b w:val="0"/>
          <w:bCs/>
          <w:lang w:val="en-US"/>
        </w:rPr>
      </w:pPr>
      <w:r w:rsidRPr="000F4AA7">
        <w:rPr>
          <w:b w:val="0"/>
          <w:bCs/>
          <w:lang w:val="en-US"/>
        </w:rPr>
        <w:t>[2]</w:t>
      </w:r>
      <w:r w:rsidR="000F4AA7" w:rsidRPr="000F4AA7">
        <w:rPr>
          <w:b w:val="0"/>
          <w:bCs/>
          <w:lang w:val="en-US"/>
        </w:rPr>
        <w:t xml:space="preserve"> </w:t>
      </w:r>
      <w:r w:rsidR="000A6377" w:rsidRPr="000A6377">
        <w:rPr>
          <w:b w:val="0"/>
          <w:bCs/>
          <w:lang w:val="en-US"/>
        </w:rPr>
        <w:t>R3-23045</w:t>
      </w:r>
      <w:r w:rsidR="000A6377">
        <w:rPr>
          <w:b w:val="0"/>
          <w:bCs/>
          <w:lang w:val="en-US"/>
        </w:rPr>
        <w:t>3</w:t>
      </w:r>
      <w:r w:rsidR="000F4AA7" w:rsidRPr="000F4AA7">
        <w:rPr>
          <w:b w:val="0"/>
          <w:bCs/>
          <w:lang w:val="en-US"/>
        </w:rPr>
        <w:t xml:space="preserve">, Reply LS on </w:t>
      </w:r>
      <w:r w:rsidR="009C2FFE" w:rsidRPr="00A10CFF">
        <w:rPr>
          <w:b w:val="0"/>
          <w:bCs/>
          <w:lang w:val="en-US"/>
        </w:rPr>
        <w:t>Partially allowed/rejected NSSAI</w:t>
      </w:r>
      <w:r w:rsidR="000F4AA7">
        <w:rPr>
          <w:b w:val="0"/>
          <w:bCs/>
          <w:lang w:val="en-US"/>
        </w:rPr>
        <w:t>, Ericsson</w:t>
      </w:r>
    </w:p>
    <w:p w14:paraId="17B69C47" w14:textId="7BEB3345" w:rsidR="0095218C" w:rsidRPr="0095218C" w:rsidRDefault="0095218C" w:rsidP="0095218C">
      <w:pPr>
        <w:rPr>
          <w:lang w:val="en-US" w:eastAsia="zh-CN"/>
        </w:rPr>
      </w:pPr>
    </w:p>
    <w:sectPr w:rsidR="0095218C" w:rsidRPr="0095218C" w:rsidSect="00756EF5">
      <w:footnotePr>
        <w:numRestart w:val="eachSect"/>
      </w:footnotePr>
      <w:pgSz w:w="16840" w:h="11907" w:orient="landscape" w:code="9"/>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FB306" w14:textId="77777777" w:rsidR="0059293E" w:rsidRDefault="0059293E">
      <w:r>
        <w:separator/>
      </w:r>
    </w:p>
  </w:endnote>
  <w:endnote w:type="continuationSeparator" w:id="0">
    <w:p w14:paraId="77A0BFB9" w14:textId="77777777" w:rsidR="0059293E" w:rsidRDefault="0059293E">
      <w:r>
        <w:continuationSeparator/>
      </w:r>
    </w:p>
  </w:endnote>
  <w:endnote w:type="continuationNotice" w:id="1">
    <w:p w14:paraId="1E2F6A22" w14:textId="77777777" w:rsidR="0059293E" w:rsidRDefault="005929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F493D" w14:textId="77777777" w:rsidR="0059293E" w:rsidRDefault="0059293E">
      <w:r>
        <w:separator/>
      </w:r>
    </w:p>
  </w:footnote>
  <w:footnote w:type="continuationSeparator" w:id="0">
    <w:p w14:paraId="7FD57524" w14:textId="77777777" w:rsidR="0059293E" w:rsidRDefault="0059293E">
      <w:r>
        <w:continuationSeparator/>
      </w:r>
    </w:p>
  </w:footnote>
  <w:footnote w:type="continuationNotice" w:id="1">
    <w:p w14:paraId="6B681937" w14:textId="77777777" w:rsidR="0059293E" w:rsidRDefault="005929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F6AD7"/>
    <w:multiLevelType w:val="hybridMultilevel"/>
    <w:tmpl w:val="F5A0AD20"/>
    <w:lvl w:ilvl="0" w:tplc="AA620FDE">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84B2304"/>
    <w:multiLevelType w:val="hybridMultilevel"/>
    <w:tmpl w:val="64046CAE"/>
    <w:lvl w:ilvl="0" w:tplc="8E90A2D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5581D"/>
    <w:multiLevelType w:val="hybridMultilevel"/>
    <w:tmpl w:val="F88218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BE00D3"/>
    <w:multiLevelType w:val="hybridMultilevel"/>
    <w:tmpl w:val="DC80A7DC"/>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6A07C0"/>
    <w:multiLevelType w:val="hybridMultilevel"/>
    <w:tmpl w:val="F7AAB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66E7A"/>
    <w:multiLevelType w:val="hybridMultilevel"/>
    <w:tmpl w:val="DC80A7D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F2549B"/>
    <w:multiLevelType w:val="hybridMultilevel"/>
    <w:tmpl w:val="2BF0211A"/>
    <w:lvl w:ilvl="0" w:tplc="9D2E7ED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0F526A0"/>
    <w:multiLevelType w:val="multilevel"/>
    <w:tmpl w:val="ECB8ECEE"/>
    <w:lvl w:ilvl="0">
      <w:start w:val="2"/>
      <w:numFmt w:val="decimal"/>
      <w:lvlText w:val="%1"/>
      <w:lvlJc w:val="left"/>
      <w:pPr>
        <w:ind w:left="720" w:hanging="360"/>
      </w:pPr>
      <w:rPr>
        <w:rFonts w:hint="default"/>
      </w:rPr>
    </w:lvl>
    <w:lvl w:ilvl="1">
      <w:start w:val="3"/>
      <w:numFmt w:val="decimal"/>
      <w:isLgl/>
      <w:lvlText w:val="%1.1"/>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9"/>
  </w:num>
  <w:num w:numId="2" w16cid:durableId="574440951">
    <w:abstractNumId w:val="16"/>
  </w:num>
  <w:num w:numId="3" w16cid:durableId="2126996724">
    <w:abstractNumId w:val="1"/>
  </w:num>
  <w:num w:numId="4" w16cid:durableId="1604723737">
    <w:abstractNumId w:val="20"/>
  </w:num>
  <w:num w:numId="5" w16cid:durableId="104807733">
    <w:abstractNumId w:val="21"/>
  </w:num>
  <w:num w:numId="6" w16cid:durableId="1297568313">
    <w:abstractNumId w:val="23"/>
  </w:num>
  <w:num w:numId="7" w16cid:durableId="1256552335">
    <w:abstractNumId w:val="9"/>
  </w:num>
  <w:num w:numId="8" w16cid:durableId="1469125311">
    <w:abstractNumId w:val="11"/>
  </w:num>
  <w:num w:numId="9" w16cid:durableId="1086922616">
    <w:abstractNumId w:val="4"/>
  </w:num>
  <w:num w:numId="10" w16cid:durableId="636378837">
    <w:abstractNumId w:val="28"/>
  </w:num>
  <w:num w:numId="11" w16cid:durableId="1436244233">
    <w:abstractNumId w:val="15"/>
  </w:num>
  <w:num w:numId="12" w16cid:durableId="379747924">
    <w:abstractNumId w:val="24"/>
  </w:num>
  <w:num w:numId="13" w16cid:durableId="345256613">
    <w:abstractNumId w:val="25"/>
  </w:num>
  <w:num w:numId="14" w16cid:durableId="1862550443">
    <w:abstractNumId w:val="8"/>
  </w:num>
  <w:num w:numId="15" w16cid:durableId="1856535242">
    <w:abstractNumId w:val="10"/>
  </w:num>
  <w:num w:numId="16" w16cid:durableId="1219130895">
    <w:abstractNumId w:val="20"/>
  </w:num>
  <w:num w:numId="17" w16cid:durableId="366175195">
    <w:abstractNumId w:val="12"/>
  </w:num>
  <w:num w:numId="18" w16cid:durableId="380398107">
    <w:abstractNumId w:val="29"/>
  </w:num>
  <w:num w:numId="19" w16cid:durableId="786390382">
    <w:abstractNumId w:val="30"/>
  </w:num>
  <w:num w:numId="20" w16cid:durableId="1338726296">
    <w:abstractNumId w:val="3"/>
  </w:num>
  <w:num w:numId="21" w16cid:durableId="1403061831">
    <w:abstractNumId w:val="20"/>
    <w:lvlOverride w:ilvl="0">
      <w:startOverride w:val="1"/>
    </w:lvlOverride>
  </w:num>
  <w:num w:numId="22" w16cid:durableId="1021977278">
    <w:abstractNumId w:val="26"/>
  </w:num>
  <w:num w:numId="23" w16cid:durableId="982807567">
    <w:abstractNumId w:val="6"/>
  </w:num>
  <w:num w:numId="24" w16cid:durableId="1702591825">
    <w:abstractNumId w:val="27"/>
  </w:num>
  <w:num w:numId="25" w16cid:durableId="1500388374">
    <w:abstractNumId w:val="16"/>
    <w:lvlOverride w:ilvl="0">
      <w:startOverride w:val="1"/>
    </w:lvlOverride>
  </w:num>
  <w:num w:numId="26" w16cid:durableId="951981543">
    <w:abstractNumId w:val="13"/>
  </w:num>
  <w:num w:numId="27" w16cid:durableId="210579869">
    <w:abstractNumId w:val="17"/>
  </w:num>
  <w:num w:numId="28" w16cid:durableId="513037258">
    <w:abstractNumId w:val="14"/>
  </w:num>
  <w:num w:numId="29" w16cid:durableId="236329414">
    <w:abstractNumId w:val="5"/>
  </w:num>
  <w:num w:numId="30" w16cid:durableId="956178270">
    <w:abstractNumId w:val="18"/>
  </w:num>
  <w:num w:numId="31" w16cid:durableId="1051030137">
    <w:abstractNumId w:val="7"/>
  </w:num>
  <w:num w:numId="32" w16cid:durableId="1711762870">
    <w:abstractNumId w:val="2"/>
  </w:num>
  <w:num w:numId="33" w16cid:durableId="1539929228">
    <w:abstractNumId w:val="0"/>
  </w:num>
  <w:num w:numId="34" w16cid:durableId="601914030">
    <w:abstractNumId w:val="16"/>
  </w:num>
  <w:num w:numId="35" w16cid:durableId="579946804">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1580"/>
    <w:rsid w:val="00001D7F"/>
    <w:rsid w:val="00002A37"/>
    <w:rsid w:val="0000564C"/>
    <w:rsid w:val="00005F57"/>
    <w:rsid w:val="00006446"/>
    <w:rsid w:val="00006896"/>
    <w:rsid w:val="00006DF3"/>
    <w:rsid w:val="00007CDC"/>
    <w:rsid w:val="000118A7"/>
    <w:rsid w:val="00011B28"/>
    <w:rsid w:val="000129D4"/>
    <w:rsid w:val="00013088"/>
    <w:rsid w:val="00015582"/>
    <w:rsid w:val="000159B0"/>
    <w:rsid w:val="00015D15"/>
    <w:rsid w:val="000175B5"/>
    <w:rsid w:val="000175FC"/>
    <w:rsid w:val="00020D9D"/>
    <w:rsid w:val="00022486"/>
    <w:rsid w:val="00024A6A"/>
    <w:rsid w:val="00025245"/>
    <w:rsid w:val="000255D8"/>
    <w:rsid w:val="0002561A"/>
    <w:rsid w:val="0002564D"/>
    <w:rsid w:val="00025ECA"/>
    <w:rsid w:val="000263F1"/>
    <w:rsid w:val="00026B49"/>
    <w:rsid w:val="00027F11"/>
    <w:rsid w:val="000305C9"/>
    <w:rsid w:val="00031138"/>
    <w:rsid w:val="00031C39"/>
    <w:rsid w:val="000325B8"/>
    <w:rsid w:val="0003278F"/>
    <w:rsid w:val="00032F95"/>
    <w:rsid w:val="00034C15"/>
    <w:rsid w:val="00036514"/>
    <w:rsid w:val="00036BA1"/>
    <w:rsid w:val="000422E2"/>
    <w:rsid w:val="00042F22"/>
    <w:rsid w:val="0004359D"/>
    <w:rsid w:val="000444EF"/>
    <w:rsid w:val="00044561"/>
    <w:rsid w:val="00045CA7"/>
    <w:rsid w:val="00051F7E"/>
    <w:rsid w:val="00052A07"/>
    <w:rsid w:val="000534E3"/>
    <w:rsid w:val="00054503"/>
    <w:rsid w:val="00055E81"/>
    <w:rsid w:val="0005606A"/>
    <w:rsid w:val="000561FD"/>
    <w:rsid w:val="00057117"/>
    <w:rsid w:val="00057DC2"/>
    <w:rsid w:val="000616E7"/>
    <w:rsid w:val="0006487E"/>
    <w:rsid w:val="00065E1A"/>
    <w:rsid w:val="00066117"/>
    <w:rsid w:val="00070300"/>
    <w:rsid w:val="0007460C"/>
    <w:rsid w:val="00077E5F"/>
    <w:rsid w:val="0008036A"/>
    <w:rsid w:val="00081AE6"/>
    <w:rsid w:val="00083533"/>
    <w:rsid w:val="00084643"/>
    <w:rsid w:val="000855EB"/>
    <w:rsid w:val="00085B52"/>
    <w:rsid w:val="000866F2"/>
    <w:rsid w:val="0008728C"/>
    <w:rsid w:val="0009009F"/>
    <w:rsid w:val="00091557"/>
    <w:rsid w:val="000924C1"/>
    <w:rsid w:val="000924F0"/>
    <w:rsid w:val="00093474"/>
    <w:rsid w:val="00093E20"/>
    <w:rsid w:val="0009510F"/>
    <w:rsid w:val="0009572D"/>
    <w:rsid w:val="000A1B7B"/>
    <w:rsid w:val="000A378D"/>
    <w:rsid w:val="000A45C7"/>
    <w:rsid w:val="000A56F2"/>
    <w:rsid w:val="000A6377"/>
    <w:rsid w:val="000A7745"/>
    <w:rsid w:val="000A894E"/>
    <w:rsid w:val="000B2719"/>
    <w:rsid w:val="000B2EA2"/>
    <w:rsid w:val="000B3A8F"/>
    <w:rsid w:val="000B4AB9"/>
    <w:rsid w:val="000B58C3"/>
    <w:rsid w:val="000B5C3D"/>
    <w:rsid w:val="000B61E9"/>
    <w:rsid w:val="000B66B6"/>
    <w:rsid w:val="000B68BF"/>
    <w:rsid w:val="000C08F7"/>
    <w:rsid w:val="000C165A"/>
    <w:rsid w:val="000C2E19"/>
    <w:rsid w:val="000C37E8"/>
    <w:rsid w:val="000C3EDB"/>
    <w:rsid w:val="000C4BD6"/>
    <w:rsid w:val="000D0D07"/>
    <w:rsid w:val="000D3F98"/>
    <w:rsid w:val="000D4797"/>
    <w:rsid w:val="000D541C"/>
    <w:rsid w:val="000D5909"/>
    <w:rsid w:val="000E0527"/>
    <w:rsid w:val="000E1E92"/>
    <w:rsid w:val="000E5A72"/>
    <w:rsid w:val="000E72BC"/>
    <w:rsid w:val="000F06D6"/>
    <w:rsid w:val="000F0EB1"/>
    <w:rsid w:val="000F1106"/>
    <w:rsid w:val="000F136C"/>
    <w:rsid w:val="000F3BE9"/>
    <w:rsid w:val="000F3F6C"/>
    <w:rsid w:val="000F4AA7"/>
    <w:rsid w:val="000F69B2"/>
    <w:rsid w:val="000F6DF3"/>
    <w:rsid w:val="000F739C"/>
    <w:rsid w:val="001005FF"/>
    <w:rsid w:val="001008CE"/>
    <w:rsid w:val="0010144B"/>
    <w:rsid w:val="001025AA"/>
    <w:rsid w:val="00105574"/>
    <w:rsid w:val="001062FB"/>
    <w:rsid w:val="001063E6"/>
    <w:rsid w:val="00106434"/>
    <w:rsid w:val="0010659D"/>
    <w:rsid w:val="00106942"/>
    <w:rsid w:val="00107EAA"/>
    <w:rsid w:val="00110AC3"/>
    <w:rsid w:val="001110D9"/>
    <w:rsid w:val="001119E0"/>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314"/>
    <w:rsid w:val="00125360"/>
    <w:rsid w:val="00126B4A"/>
    <w:rsid w:val="00127AB5"/>
    <w:rsid w:val="00130DD5"/>
    <w:rsid w:val="00132FD0"/>
    <w:rsid w:val="00133FDE"/>
    <w:rsid w:val="001344C0"/>
    <w:rsid w:val="001346FA"/>
    <w:rsid w:val="00135252"/>
    <w:rsid w:val="00136C22"/>
    <w:rsid w:val="00137AB5"/>
    <w:rsid w:val="00137CE0"/>
    <w:rsid w:val="00137F0B"/>
    <w:rsid w:val="00140A5B"/>
    <w:rsid w:val="00141C2E"/>
    <w:rsid w:val="001461DA"/>
    <w:rsid w:val="00146AE2"/>
    <w:rsid w:val="001510D8"/>
    <w:rsid w:val="00151330"/>
    <w:rsid w:val="00151E23"/>
    <w:rsid w:val="00152280"/>
    <w:rsid w:val="001522B2"/>
    <w:rsid w:val="00152318"/>
    <w:rsid w:val="001526E0"/>
    <w:rsid w:val="001551B5"/>
    <w:rsid w:val="0015621E"/>
    <w:rsid w:val="00156DB9"/>
    <w:rsid w:val="00162065"/>
    <w:rsid w:val="001659C1"/>
    <w:rsid w:val="00165A96"/>
    <w:rsid w:val="001669EF"/>
    <w:rsid w:val="00166A37"/>
    <w:rsid w:val="00166D6A"/>
    <w:rsid w:val="00167A19"/>
    <w:rsid w:val="00170124"/>
    <w:rsid w:val="001705F0"/>
    <w:rsid w:val="00171778"/>
    <w:rsid w:val="00173A8E"/>
    <w:rsid w:val="0017502C"/>
    <w:rsid w:val="00175F96"/>
    <w:rsid w:val="00177194"/>
    <w:rsid w:val="0018143F"/>
    <w:rsid w:val="00181FF8"/>
    <w:rsid w:val="00182A28"/>
    <w:rsid w:val="00182C3B"/>
    <w:rsid w:val="00183F78"/>
    <w:rsid w:val="0018434E"/>
    <w:rsid w:val="00187272"/>
    <w:rsid w:val="00187B9A"/>
    <w:rsid w:val="00190AC1"/>
    <w:rsid w:val="0019341A"/>
    <w:rsid w:val="00193EF3"/>
    <w:rsid w:val="001957DE"/>
    <w:rsid w:val="00196D38"/>
    <w:rsid w:val="00197DF9"/>
    <w:rsid w:val="001A1987"/>
    <w:rsid w:val="001A2564"/>
    <w:rsid w:val="001A29B9"/>
    <w:rsid w:val="001A2E95"/>
    <w:rsid w:val="001A39DB"/>
    <w:rsid w:val="001A5FF0"/>
    <w:rsid w:val="001A6173"/>
    <w:rsid w:val="001A6CBA"/>
    <w:rsid w:val="001B0B79"/>
    <w:rsid w:val="001B0D97"/>
    <w:rsid w:val="001B0FB5"/>
    <w:rsid w:val="001B186E"/>
    <w:rsid w:val="001B18E0"/>
    <w:rsid w:val="001B2FAB"/>
    <w:rsid w:val="001B5529"/>
    <w:rsid w:val="001B5A5D"/>
    <w:rsid w:val="001B7799"/>
    <w:rsid w:val="001B7F6F"/>
    <w:rsid w:val="001C1449"/>
    <w:rsid w:val="001C1CE5"/>
    <w:rsid w:val="001C2340"/>
    <w:rsid w:val="001C3D2A"/>
    <w:rsid w:val="001C4967"/>
    <w:rsid w:val="001C4A88"/>
    <w:rsid w:val="001C6CCC"/>
    <w:rsid w:val="001C7FCE"/>
    <w:rsid w:val="001D299B"/>
    <w:rsid w:val="001D33E8"/>
    <w:rsid w:val="001D51BA"/>
    <w:rsid w:val="001D53E7"/>
    <w:rsid w:val="001D6342"/>
    <w:rsid w:val="001D6C51"/>
    <w:rsid w:val="001D6D53"/>
    <w:rsid w:val="001D7C05"/>
    <w:rsid w:val="001E2AE9"/>
    <w:rsid w:val="001E58E2"/>
    <w:rsid w:val="001E7AED"/>
    <w:rsid w:val="001F0DEB"/>
    <w:rsid w:val="001F0DFC"/>
    <w:rsid w:val="001F0F9B"/>
    <w:rsid w:val="001F0FB0"/>
    <w:rsid w:val="001F2EEF"/>
    <w:rsid w:val="001F3916"/>
    <w:rsid w:val="001F40D9"/>
    <w:rsid w:val="001F45EE"/>
    <w:rsid w:val="001F54C5"/>
    <w:rsid w:val="001F662C"/>
    <w:rsid w:val="001F6B4D"/>
    <w:rsid w:val="001F6D56"/>
    <w:rsid w:val="001F7074"/>
    <w:rsid w:val="00200490"/>
    <w:rsid w:val="00201661"/>
    <w:rsid w:val="00201F3A"/>
    <w:rsid w:val="00203A16"/>
    <w:rsid w:val="00203F83"/>
    <w:rsid w:val="00203F96"/>
    <w:rsid w:val="0020495A"/>
    <w:rsid w:val="00206383"/>
    <w:rsid w:val="002069B2"/>
    <w:rsid w:val="00207101"/>
    <w:rsid w:val="00207FA3"/>
    <w:rsid w:val="002143A5"/>
    <w:rsid w:val="00214DA8"/>
    <w:rsid w:val="00215423"/>
    <w:rsid w:val="0021573B"/>
    <w:rsid w:val="002158FA"/>
    <w:rsid w:val="00220600"/>
    <w:rsid w:val="002224DB"/>
    <w:rsid w:val="0022261C"/>
    <w:rsid w:val="00222A1E"/>
    <w:rsid w:val="00223FCB"/>
    <w:rsid w:val="00224DD9"/>
    <w:rsid w:val="002252C3"/>
    <w:rsid w:val="00225C54"/>
    <w:rsid w:val="002261F7"/>
    <w:rsid w:val="00226F62"/>
    <w:rsid w:val="00230765"/>
    <w:rsid w:val="00230D18"/>
    <w:rsid w:val="002319E4"/>
    <w:rsid w:val="00232263"/>
    <w:rsid w:val="0023254B"/>
    <w:rsid w:val="002327C2"/>
    <w:rsid w:val="002328D2"/>
    <w:rsid w:val="00232C98"/>
    <w:rsid w:val="00235632"/>
    <w:rsid w:val="00235872"/>
    <w:rsid w:val="0023697C"/>
    <w:rsid w:val="00236EF7"/>
    <w:rsid w:val="00241559"/>
    <w:rsid w:val="002435B3"/>
    <w:rsid w:val="002436D6"/>
    <w:rsid w:val="0024380D"/>
    <w:rsid w:val="002458EB"/>
    <w:rsid w:val="00245F84"/>
    <w:rsid w:val="002500C8"/>
    <w:rsid w:val="0025070B"/>
    <w:rsid w:val="0025318A"/>
    <w:rsid w:val="00254FDA"/>
    <w:rsid w:val="00257543"/>
    <w:rsid w:val="002617E7"/>
    <w:rsid w:val="00264228"/>
    <w:rsid w:val="00264334"/>
    <w:rsid w:val="0026473E"/>
    <w:rsid w:val="00266214"/>
    <w:rsid w:val="00266A08"/>
    <w:rsid w:val="00267C83"/>
    <w:rsid w:val="00267F6F"/>
    <w:rsid w:val="00267FF0"/>
    <w:rsid w:val="0027144F"/>
    <w:rsid w:val="00271813"/>
    <w:rsid w:val="00271F3A"/>
    <w:rsid w:val="00272B96"/>
    <w:rsid w:val="00273278"/>
    <w:rsid w:val="002737F4"/>
    <w:rsid w:val="00274951"/>
    <w:rsid w:val="002766C2"/>
    <w:rsid w:val="00277A62"/>
    <w:rsid w:val="002805F5"/>
    <w:rsid w:val="00280603"/>
    <w:rsid w:val="00280751"/>
    <w:rsid w:val="002820DD"/>
    <w:rsid w:val="0028280A"/>
    <w:rsid w:val="002829F1"/>
    <w:rsid w:val="0028338B"/>
    <w:rsid w:val="00285379"/>
    <w:rsid w:val="00286ACD"/>
    <w:rsid w:val="0028701D"/>
    <w:rsid w:val="00287246"/>
    <w:rsid w:val="00287838"/>
    <w:rsid w:val="002907B5"/>
    <w:rsid w:val="00290EC7"/>
    <w:rsid w:val="00291024"/>
    <w:rsid w:val="00292EB7"/>
    <w:rsid w:val="00295647"/>
    <w:rsid w:val="0029566E"/>
    <w:rsid w:val="00295D51"/>
    <w:rsid w:val="00296227"/>
    <w:rsid w:val="00296F44"/>
    <w:rsid w:val="0029777D"/>
    <w:rsid w:val="002978DC"/>
    <w:rsid w:val="002A055E"/>
    <w:rsid w:val="002A08F0"/>
    <w:rsid w:val="002A177D"/>
    <w:rsid w:val="002A1D4E"/>
    <w:rsid w:val="002A2869"/>
    <w:rsid w:val="002A3A48"/>
    <w:rsid w:val="002A3BA7"/>
    <w:rsid w:val="002A53D2"/>
    <w:rsid w:val="002B2067"/>
    <w:rsid w:val="002B24D6"/>
    <w:rsid w:val="002B2894"/>
    <w:rsid w:val="002B2F4C"/>
    <w:rsid w:val="002B5C29"/>
    <w:rsid w:val="002B61C1"/>
    <w:rsid w:val="002B6321"/>
    <w:rsid w:val="002B7C84"/>
    <w:rsid w:val="002C09BC"/>
    <w:rsid w:val="002C2F7C"/>
    <w:rsid w:val="002C30B8"/>
    <w:rsid w:val="002C31F8"/>
    <w:rsid w:val="002C40C0"/>
    <w:rsid w:val="002C41E6"/>
    <w:rsid w:val="002C7EDA"/>
    <w:rsid w:val="002D071A"/>
    <w:rsid w:val="002D2A50"/>
    <w:rsid w:val="002D34B2"/>
    <w:rsid w:val="002D3A4B"/>
    <w:rsid w:val="002D48B0"/>
    <w:rsid w:val="002D5B37"/>
    <w:rsid w:val="002D7637"/>
    <w:rsid w:val="002D79F7"/>
    <w:rsid w:val="002E110C"/>
    <w:rsid w:val="002E124F"/>
    <w:rsid w:val="002E17F2"/>
    <w:rsid w:val="002E743B"/>
    <w:rsid w:val="002E7CAE"/>
    <w:rsid w:val="002F1668"/>
    <w:rsid w:val="002F1CF5"/>
    <w:rsid w:val="002F2771"/>
    <w:rsid w:val="002F2E80"/>
    <w:rsid w:val="002F37A9"/>
    <w:rsid w:val="002F60E6"/>
    <w:rsid w:val="002F7694"/>
    <w:rsid w:val="003006A7"/>
    <w:rsid w:val="00301CE6"/>
    <w:rsid w:val="0030232D"/>
    <w:rsid w:val="0030256B"/>
    <w:rsid w:val="00304534"/>
    <w:rsid w:val="0030501F"/>
    <w:rsid w:val="00305B5F"/>
    <w:rsid w:val="00307BA1"/>
    <w:rsid w:val="00310B33"/>
    <w:rsid w:val="003112A1"/>
    <w:rsid w:val="00311702"/>
    <w:rsid w:val="00311E82"/>
    <w:rsid w:val="00313FD6"/>
    <w:rsid w:val="003143BD"/>
    <w:rsid w:val="0031517C"/>
    <w:rsid w:val="00315363"/>
    <w:rsid w:val="00315BD3"/>
    <w:rsid w:val="00315FFB"/>
    <w:rsid w:val="0031656C"/>
    <w:rsid w:val="003179A8"/>
    <w:rsid w:val="003203ED"/>
    <w:rsid w:val="00322C9F"/>
    <w:rsid w:val="00323D08"/>
    <w:rsid w:val="00324D23"/>
    <w:rsid w:val="003303A2"/>
    <w:rsid w:val="00330611"/>
    <w:rsid w:val="00330EB0"/>
    <w:rsid w:val="00331751"/>
    <w:rsid w:val="00333238"/>
    <w:rsid w:val="00334579"/>
    <w:rsid w:val="00334591"/>
    <w:rsid w:val="00335858"/>
    <w:rsid w:val="00336BDA"/>
    <w:rsid w:val="003413FF"/>
    <w:rsid w:val="00342BD7"/>
    <w:rsid w:val="00346DB5"/>
    <w:rsid w:val="003477B1"/>
    <w:rsid w:val="00353429"/>
    <w:rsid w:val="003544C7"/>
    <w:rsid w:val="00356DCA"/>
    <w:rsid w:val="00357380"/>
    <w:rsid w:val="003602D9"/>
    <w:rsid w:val="003604CE"/>
    <w:rsid w:val="00362853"/>
    <w:rsid w:val="003629F5"/>
    <w:rsid w:val="00362A00"/>
    <w:rsid w:val="00364829"/>
    <w:rsid w:val="00370567"/>
    <w:rsid w:val="00370E47"/>
    <w:rsid w:val="00371337"/>
    <w:rsid w:val="00371481"/>
    <w:rsid w:val="003722D2"/>
    <w:rsid w:val="00372356"/>
    <w:rsid w:val="00373320"/>
    <w:rsid w:val="00374053"/>
    <w:rsid w:val="003742AC"/>
    <w:rsid w:val="0037477A"/>
    <w:rsid w:val="00377CE1"/>
    <w:rsid w:val="00385BF0"/>
    <w:rsid w:val="00390B3B"/>
    <w:rsid w:val="00391473"/>
    <w:rsid w:val="00392D12"/>
    <w:rsid w:val="0039367E"/>
    <w:rsid w:val="003939FF"/>
    <w:rsid w:val="0039569A"/>
    <w:rsid w:val="00397A15"/>
    <w:rsid w:val="003A0C87"/>
    <w:rsid w:val="003A2223"/>
    <w:rsid w:val="003A2A0F"/>
    <w:rsid w:val="003A2A5F"/>
    <w:rsid w:val="003A2C83"/>
    <w:rsid w:val="003A45A1"/>
    <w:rsid w:val="003A5B0A"/>
    <w:rsid w:val="003A6BAC"/>
    <w:rsid w:val="003A70A4"/>
    <w:rsid w:val="003A7EF3"/>
    <w:rsid w:val="003B1563"/>
    <w:rsid w:val="003B159C"/>
    <w:rsid w:val="003B353D"/>
    <w:rsid w:val="003B369F"/>
    <w:rsid w:val="003B36A3"/>
    <w:rsid w:val="003B443F"/>
    <w:rsid w:val="003B64BB"/>
    <w:rsid w:val="003B6ACB"/>
    <w:rsid w:val="003B7FE5"/>
    <w:rsid w:val="003C11C8"/>
    <w:rsid w:val="003C2702"/>
    <w:rsid w:val="003C5864"/>
    <w:rsid w:val="003C5CD7"/>
    <w:rsid w:val="003C6EDE"/>
    <w:rsid w:val="003C71F3"/>
    <w:rsid w:val="003C7806"/>
    <w:rsid w:val="003D109F"/>
    <w:rsid w:val="003D16A9"/>
    <w:rsid w:val="003D1CA7"/>
    <w:rsid w:val="003D2478"/>
    <w:rsid w:val="003D3665"/>
    <w:rsid w:val="003D3C45"/>
    <w:rsid w:val="003D5B1F"/>
    <w:rsid w:val="003D7195"/>
    <w:rsid w:val="003E0B40"/>
    <w:rsid w:val="003E15FA"/>
    <w:rsid w:val="003E160D"/>
    <w:rsid w:val="003E20A7"/>
    <w:rsid w:val="003E2EE3"/>
    <w:rsid w:val="003E4D3B"/>
    <w:rsid w:val="003E55E4"/>
    <w:rsid w:val="003E65D1"/>
    <w:rsid w:val="003E74E3"/>
    <w:rsid w:val="003E770D"/>
    <w:rsid w:val="003F05C7"/>
    <w:rsid w:val="003F1D98"/>
    <w:rsid w:val="003F2CD4"/>
    <w:rsid w:val="003F45B8"/>
    <w:rsid w:val="003F5EFC"/>
    <w:rsid w:val="003F6BBE"/>
    <w:rsid w:val="003F7EB3"/>
    <w:rsid w:val="004000E8"/>
    <w:rsid w:val="0040250F"/>
    <w:rsid w:val="00402E2B"/>
    <w:rsid w:val="0040512B"/>
    <w:rsid w:val="00405CA5"/>
    <w:rsid w:val="00407CD3"/>
    <w:rsid w:val="00410134"/>
    <w:rsid w:val="00410B72"/>
    <w:rsid w:val="00410F18"/>
    <w:rsid w:val="0041263E"/>
    <w:rsid w:val="00412817"/>
    <w:rsid w:val="00413AAC"/>
    <w:rsid w:val="00413B76"/>
    <w:rsid w:val="00413E92"/>
    <w:rsid w:val="004164F8"/>
    <w:rsid w:val="00420423"/>
    <w:rsid w:val="00420576"/>
    <w:rsid w:val="00421105"/>
    <w:rsid w:val="00421980"/>
    <w:rsid w:val="00421E36"/>
    <w:rsid w:val="00422AA4"/>
    <w:rsid w:val="00423054"/>
    <w:rsid w:val="004242F4"/>
    <w:rsid w:val="00425C6C"/>
    <w:rsid w:val="00427248"/>
    <w:rsid w:val="00427B3F"/>
    <w:rsid w:val="00431189"/>
    <w:rsid w:val="00433F18"/>
    <w:rsid w:val="00437034"/>
    <w:rsid w:val="00437447"/>
    <w:rsid w:val="00440359"/>
    <w:rsid w:val="004419A2"/>
    <w:rsid w:val="00441A92"/>
    <w:rsid w:val="0044310B"/>
    <w:rsid w:val="004431DC"/>
    <w:rsid w:val="00443DA1"/>
    <w:rsid w:val="00444F56"/>
    <w:rsid w:val="00445007"/>
    <w:rsid w:val="0044559A"/>
    <w:rsid w:val="00445FFA"/>
    <w:rsid w:val="00446488"/>
    <w:rsid w:val="00447798"/>
    <w:rsid w:val="004509EA"/>
    <w:rsid w:val="004517AA"/>
    <w:rsid w:val="00452CAC"/>
    <w:rsid w:val="00454070"/>
    <w:rsid w:val="00454333"/>
    <w:rsid w:val="00454652"/>
    <w:rsid w:val="00456BBB"/>
    <w:rsid w:val="00457565"/>
    <w:rsid w:val="00457B71"/>
    <w:rsid w:val="004600C4"/>
    <w:rsid w:val="00466827"/>
    <w:rsid w:val="004669E2"/>
    <w:rsid w:val="004674AE"/>
    <w:rsid w:val="00470C31"/>
    <w:rsid w:val="004716B9"/>
    <w:rsid w:val="00471DE0"/>
    <w:rsid w:val="00472BDB"/>
    <w:rsid w:val="004734D0"/>
    <w:rsid w:val="0047556B"/>
    <w:rsid w:val="00476708"/>
    <w:rsid w:val="00477768"/>
    <w:rsid w:val="00477897"/>
    <w:rsid w:val="00482345"/>
    <w:rsid w:val="00486557"/>
    <w:rsid w:val="00486967"/>
    <w:rsid w:val="00492820"/>
    <w:rsid w:val="00492BC5"/>
    <w:rsid w:val="00495F52"/>
    <w:rsid w:val="004964F1"/>
    <w:rsid w:val="00496BD2"/>
    <w:rsid w:val="00497C2A"/>
    <w:rsid w:val="004A09AA"/>
    <w:rsid w:val="004A16BC"/>
    <w:rsid w:val="004A2B94"/>
    <w:rsid w:val="004A3E00"/>
    <w:rsid w:val="004A3EA6"/>
    <w:rsid w:val="004A3FF4"/>
    <w:rsid w:val="004A68F4"/>
    <w:rsid w:val="004B01B8"/>
    <w:rsid w:val="004B311E"/>
    <w:rsid w:val="004B3A81"/>
    <w:rsid w:val="004B3CCC"/>
    <w:rsid w:val="004B438E"/>
    <w:rsid w:val="004B5BD0"/>
    <w:rsid w:val="004B6F6A"/>
    <w:rsid w:val="004B7C0C"/>
    <w:rsid w:val="004C179F"/>
    <w:rsid w:val="004C2097"/>
    <w:rsid w:val="004C23B0"/>
    <w:rsid w:val="004C3898"/>
    <w:rsid w:val="004C7BCD"/>
    <w:rsid w:val="004D0964"/>
    <w:rsid w:val="004D36B1"/>
    <w:rsid w:val="004D5C58"/>
    <w:rsid w:val="004D70DD"/>
    <w:rsid w:val="004D7EBD"/>
    <w:rsid w:val="004E2680"/>
    <w:rsid w:val="004E28F9"/>
    <w:rsid w:val="004E2D7B"/>
    <w:rsid w:val="004E34BE"/>
    <w:rsid w:val="004E462E"/>
    <w:rsid w:val="004E5312"/>
    <w:rsid w:val="004E56DC"/>
    <w:rsid w:val="004E647C"/>
    <w:rsid w:val="004E76F4"/>
    <w:rsid w:val="004F0B4E"/>
    <w:rsid w:val="004F0B6C"/>
    <w:rsid w:val="004F11AE"/>
    <w:rsid w:val="004F13F1"/>
    <w:rsid w:val="004F2078"/>
    <w:rsid w:val="004F2E3E"/>
    <w:rsid w:val="004F3407"/>
    <w:rsid w:val="004F4DA3"/>
    <w:rsid w:val="0050254D"/>
    <w:rsid w:val="00503D6D"/>
    <w:rsid w:val="00506557"/>
    <w:rsid w:val="0050677A"/>
    <w:rsid w:val="0050781D"/>
    <w:rsid w:val="005108D8"/>
    <w:rsid w:val="005116F9"/>
    <w:rsid w:val="005153A7"/>
    <w:rsid w:val="00520404"/>
    <w:rsid w:val="005216EC"/>
    <w:rsid w:val="005219CF"/>
    <w:rsid w:val="005220C5"/>
    <w:rsid w:val="00523070"/>
    <w:rsid w:val="00523B5F"/>
    <w:rsid w:val="00523CBB"/>
    <w:rsid w:val="00524039"/>
    <w:rsid w:val="00524706"/>
    <w:rsid w:val="00527765"/>
    <w:rsid w:val="00532B8C"/>
    <w:rsid w:val="00534B59"/>
    <w:rsid w:val="00535279"/>
    <w:rsid w:val="00536759"/>
    <w:rsid w:val="00537C62"/>
    <w:rsid w:val="00537E1A"/>
    <w:rsid w:val="005402CA"/>
    <w:rsid w:val="00542351"/>
    <w:rsid w:val="00546970"/>
    <w:rsid w:val="00550634"/>
    <w:rsid w:val="00552C14"/>
    <w:rsid w:val="00552C89"/>
    <w:rsid w:val="00554E19"/>
    <w:rsid w:val="0056121F"/>
    <w:rsid w:val="00561C1B"/>
    <w:rsid w:val="005674D3"/>
    <w:rsid w:val="005676E7"/>
    <w:rsid w:val="005677A0"/>
    <w:rsid w:val="00571203"/>
    <w:rsid w:val="00572505"/>
    <w:rsid w:val="00572A73"/>
    <w:rsid w:val="005732FA"/>
    <w:rsid w:val="00573977"/>
    <w:rsid w:val="00574774"/>
    <w:rsid w:val="0058039F"/>
    <w:rsid w:val="005822B5"/>
    <w:rsid w:val="00582809"/>
    <w:rsid w:val="0058798C"/>
    <w:rsid w:val="005900FA"/>
    <w:rsid w:val="00590113"/>
    <w:rsid w:val="005903A6"/>
    <w:rsid w:val="005922E9"/>
    <w:rsid w:val="0059293E"/>
    <w:rsid w:val="005932E8"/>
    <w:rsid w:val="005935A4"/>
    <w:rsid w:val="00593A83"/>
    <w:rsid w:val="005948C2"/>
    <w:rsid w:val="00595DCA"/>
    <w:rsid w:val="0059779B"/>
    <w:rsid w:val="00597AEF"/>
    <w:rsid w:val="005A209A"/>
    <w:rsid w:val="005A35EC"/>
    <w:rsid w:val="005A497F"/>
    <w:rsid w:val="005A4A15"/>
    <w:rsid w:val="005A4D1F"/>
    <w:rsid w:val="005A5864"/>
    <w:rsid w:val="005A662D"/>
    <w:rsid w:val="005A674A"/>
    <w:rsid w:val="005A7685"/>
    <w:rsid w:val="005B1409"/>
    <w:rsid w:val="005B1BE5"/>
    <w:rsid w:val="005B35D7"/>
    <w:rsid w:val="005B392A"/>
    <w:rsid w:val="005B3AA3"/>
    <w:rsid w:val="005B6F83"/>
    <w:rsid w:val="005B772F"/>
    <w:rsid w:val="005B7B0D"/>
    <w:rsid w:val="005C09C0"/>
    <w:rsid w:val="005C15CF"/>
    <w:rsid w:val="005C19FC"/>
    <w:rsid w:val="005C322F"/>
    <w:rsid w:val="005C51AF"/>
    <w:rsid w:val="005C5368"/>
    <w:rsid w:val="005C70D0"/>
    <w:rsid w:val="005C74FB"/>
    <w:rsid w:val="005D0A54"/>
    <w:rsid w:val="005D1602"/>
    <w:rsid w:val="005D561D"/>
    <w:rsid w:val="005D5D93"/>
    <w:rsid w:val="005E1EEE"/>
    <w:rsid w:val="005E385F"/>
    <w:rsid w:val="005E5ABA"/>
    <w:rsid w:val="005E5B81"/>
    <w:rsid w:val="005E6FAC"/>
    <w:rsid w:val="005E7EB4"/>
    <w:rsid w:val="005F0232"/>
    <w:rsid w:val="005F2CB1"/>
    <w:rsid w:val="005F3025"/>
    <w:rsid w:val="005F618C"/>
    <w:rsid w:val="005F70BD"/>
    <w:rsid w:val="005F78E4"/>
    <w:rsid w:val="00600B1D"/>
    <w:rsid w:val="0060283C"/>
    <w:rsid w:val="00602870"/>
    <w:rsid w:val="00604F14"/>
    <w:rsid w:val="00606652"/>
    <w:rsid w:val="00611B83"/>
    <w:rsid w:val="00612D58"/>
    <w:rsid w:val="00613257"/>
    <w:rsid w:val="00613652"/>
    <w:rsid w:val="00613AAD"/>
    <w:rsid w:val="00614262"/>
    <w:rsid w:val="0061652B"/>
    <w:rsid w:val="006209E6"/>
    <w:rsid w:val="00620A71"/>
    <w:rsid w:val="00620D80"/>
    <w:rsid w:val="00621B9B"/>
    <w:rsid w:val="00622223"/>
    <w:rsid w:val="00622407"/>
    <w:rsid w:val="006234A6"/>
    <w:rsid w:val="00624283"/>
    <w:rsid w:val="00630001"/>
    <w:rsid w:val="006311B3"/>
    <w:rsid w:val="0063184B"/>
    <w:rsid w:val="00632769"/>
    <w:rsid w:val="0063284C"/>
    <w:rsid w:val="00633532"/>
    <w:rsid w:val="00636398"/>
    <w:rsid w:val="006368D3"/>
    <w:rsid w:val="006377EC"/>
    <w:rsid w:val="0064151F"/>
    <w:rsid w:val="00641533"/>
    <w:rsid w:val="00641A6B"/>
    <w:rsid w:val="0064208D"/>
    <w:rsid w:val="00642A55"/>
    <w:rsid w:val="00643475"/>
    <w:rsid w:val="0064396A"/>
    <w:rsid w:val="0064405F"/>
    <w:rsid w:val="0064624E"/>
    <w:rsid w:val="00650AB9"/>
    <w:rsid w:val="00653C1D"/>
    <w:rsid w:val="00655733"/>
    <w:rsid w:val="00655ACD"/>
    <w:rsid w:val="00656A92"/>
    <w:rsid w:val="00656DDE"/>
    <w:rsid w:val="006573C6"/>
    <w:rsid w:val="0066011D"/>
    <w:rsid w:val="006607C0"/>
    <w:rsid w:val="00660F20"/>
    <w:rsid w:val="006613A6"/>
    <w:rsid w:val="006627A2"/>
    <w:rsid w:val="00662D06"/>
    <w:rsid w:val="006634E6"/>
    <w:rsid w:val="006648C0"/>
    <w:rsid w:val="00665410"/>
    <w:rsid w:val="006655EE"/>
    <w:rsid w:val="00666059"/>
    <w:rsid w:val="00666B70"/>
    <w:rsid w:val="00667B50"/>
    <w:rsid w:val="00667EE7"/>
    <w:rsid w:val="00670922"/>
    <w:rsid w:val="00670BE1"/>
    <w:rsid w:val="0067218F"/>
    <w:rsid w:val="00672EC5"/>
    <w:rsid w:val="006741F2"/>
    <w:rsid w:val="0067440D"/>
    <w:rsid w:val="00674CC3"/>
    <w:rsid w:val="00675C72"/>
    <w:rsid w:val="00676670"/>
    <w:rsid w:val="006771F9"/>
    <w:rsid w:val="006776D7"/>
    <w:rsid w:val="006806DD"/>
    <w:rsid w:val="00681003"/>
    <w:rsid w:val="006817C9"/>
    <w:rsid w:val="00681E29"/>
    <w:rsid w:val="00683ECE"/>
    <w:rsid w:val="00686F07"/>
    <w:rsid w:val="00687DF8"/>
    <w:rsid w:val="00691A5E"/>
    <w:rsid w:val="00691AC5"/>
    <w:rsid w:val="00692983"/>
    <w:rsid w:val="00693954"/>
    <w:rsid w:val="00693A86"/>
    <w:rsid w:val="00695FC2"/>
    <w:rsid w:val="00696949"/>
    <w:rsid w:val="00696E62"/>
    <w:rsid w:val="00697052"/>
    <w:rsid w:val="006A3A9D"/>
    <w:rsid w:val="006A46FB"/>
    <w:rsid w:val="006A5CA5"/>
    <w:rsid w:val="006A5E28"/>
    <w:rsid w:val="006A697B"/>
    <w:rsid w:val="006A7AFF"/>
    <w:rsid w:val="006B04DB"/>
    <w:rsid w:val="006B0AB0"/>
    <w:rsid w:val="006B0BF9"/>
    <w:rsid w:val="006B1323"/>
    <w:rsid w:val="006B1816"/>
    <w:rsid w:val="006B2099"/>
    <w:rsid w:val="006B2140"/>
    <w:rsid w:val="006B4C50"/>
    <w:rsid w:val="006B50CF"/>
    <w:rsid w:val="006B52A4"/>
    <w:rsid w:val="006B5E98"/>
    <w:rsid w:val="006C03B8"/>
    <w:rsid w:val="006C0721"/>
    <w:rsid w:val="006C235D"/>
    <w:rsid w:val="006C33AA"/>
    <w:rsid w:val="006C5EC9"/>
    <w:rsid w:val="006C6059"/>
    <w:rsid w:val="006C6E5C"/>
    <w:rsid w:val="006C7522"/>
    <w:rsid w:val="006D0150"/>
    <w:rsid w:val="006D0789"/>
    <w:rsid w:val="006D4D58"/>
    <w:rsid w:val="006D5F1F"/>
    <w:rsid w:val="006D6138"/>
    <w:rsid w:val="006D6F08"/>
    <w:rsid w:val="006E04AE"/>
    <w:rsid w:val="006E062C"/>
    <w:rsid w:val="006E0A87"/>
    <w:rsid w:val="006E1C82"/>
    <w:rsid w:val="006E28B7"/>
    <w:rsid w:val="006E2A9B"/>
    <w:rsid w:val="006E3310"/>
    <w:rsid w:val="006E33C8"/>
    <w:rsid w:val="006E4E39"/>
    <w:rsid w:val="006E565E"/>
    <w:rsid w:val="006E5A96"/>
    <w:rsid w:val="006E673D"/>
    <w:rsid w:val="006E7D3B"/>
    <w:rsid w:val="006F1B70"/>
    <w:rsid w:val="006F341D"/>
    <w:rsid w:val="006F3B1F"/>
    <w:rsid w:val="006F3CDE"/>
    <w:rsid w:val="006F58D4"/>
    <w:rsid w:val="006F6582"/>
    <w:rsid w:val="006F6F62"/>
    <w:rsid w:val="007005EA"/>
    <w:rsid w:val="007029A4"/>
    <w:rsid w:val="00702B5B"/>
    <w:rsid w:val="0070346E"/>
    <w:rsid w:val="0070499B"/>
    <w:rsid w:val="00704EDB"/>
    <w:rsid w:val="00706101"/>
    <w:rsid w:val="00706D84"/>
    <w:rsid w:val="00707072"/>
    <w:rsid w:val="00707B45"/>
    <w:rsid w:val="00707D61"/>
    <w:rsid w:val="00710542"/>
    <w:rsid w:val="007109A0"/>
    <w:rsid w:val="00710EC7"/>
    <w:rsid w:val="007112F2"/>
    <w:rsid w:val="007121C2"/>
    <w:rsid w:val="00712287"/>
    <w:rsid w:val="0071261B"/>
    <w:rsid w:val="00712772"/>
    <w:rsid w:val="0071421B"/>
    <w:rsid w:val="007148D3"/>
    <w:rsid w:val="00715B9A"/>
    <w:rsid w:val="00717CDE"/>
    <w:rsid w:val="00717F6F"/>
    <w:rsid w:val="00720A66"/>
    <w:rsid w:val="0072140F"/>
    <w:rsid w:val="00723AE6"/>
    <w:rsid w:val="00724947"/>
    <w:rsid w:val="007257D0"/>
    <w:rsid w:val="00726EA6"/>
    <w:rsid w:val="00727208"/>
    <w:rsid w:val="00727680"/>
    <w:rsid w:val="00731763"/>
    <w:rsid w:val="007348B1"/>
    <w:rsid w:val="007362A6"/>
    <w:rsid w:val="00736D7D"/>
    <w:rsid w:val="00737E68"/>
    <w:rsid w:val="00740E58"/>
    <w:rsid w:val="007445A0"/>
    <w:rsid w:val="0074524B"/>
    <w:rsid w:val="00747D8B"/>
    <w:rsid w:val="00751228"/>
    <w:rsid w:val="007541BA"/>
    <w:rsid w:val="00754DCF"/>
    <w:rsid w:val="00756EF5"/>
    <w:rsid w:val="007571E1"/>
    <w:rsid w:val="00757A16"/>
    <w:rsid w:val="007604B2"/>
    <w:rsid w:val="00760C90"/>
    <w:rsid w:val="00764724"/>
    <w:rsid w:val="00765040"/>
    <w:rsid w:val="00765281"/>
    <w:rsid w:val="007655EF"/>
    <w:rsid w:val="00766BAD"/>
    <w:rsid w:val="00770775"/>
    <w:rsid w:val="00770BBD"/>
    <w:rsid w:val="007729A2"/>
    <w:rsid w:val="007755F2"/>
    <w:rsid w:val="00776971"/>
    <w:rsid w:val="00776D91"/>
    <w:rsid w:val="00780A80"/>
    <w:rsid w:val="007814E1"/>
    <w:rsid w:val="0078177E"/>
    <w:rsid w:val="0078304C"/>
    <w:rsid w:val="00783673"/>
    <w:rsid w:val="00785490"/>
    <w:rsid w:val="00785B03"/>
    <w:rsid w:val="00787C65"/>
    <w:rsid w:val="00790F04"/>
    <w:rsid w:val="00791415"/>
    <w:rsid w:val="007925EA"/>
    <w:rsid w:val="0079325D"/>
    <w:rsid w:val="00793CD8"/>
    <w:rsid w:val="00794ACD"/>
    <w:rsid w:val="00795C92"/>
    <w:rsid w:val="00796231"/>
    <w:rsid w:val="00796C68"/>
    <w:rsid w:val="007A1652"/>
    <w:rsid w:val="007A1CB3"/>
    <w:rsid w:val="007A306F"/>
    <w:rsid w:val="007A3D0A"/>
    <w:rsid w:val="007A43A6"/>
    <w:rsid w:val="007A4DDF"/>
    <w:rsid w:val="007A58A6"/>
    <w:rsid w:val="007A742B"/>
    <w:rsid w:val="007B0A86"/>
    <w:rsid w:val="007B0F97"/>
    <w:rsid w:val="007B1567"/>
    <w:rsid w:val="007B1971"/>
    <w:rsid w:val="007B19ED"/>
    <w:rsid w:val="007B1BEB"/>
    <w:rsid w:val="007B2CBA"/>
    <w:rsid w:val="007B3D2D"/>
    <w:rsid w:val="007B43B2"/>
    <w:rsid w:val="007B50AE"/>
    <w:rsid w:val="007B51DF"/>
    <w:rsid w:val="007B6137"/>
    <w:rsid w:val="007C05DD"/>
    <w:rsid w:val="007C0702"/>
    <w:rsid w:val="007C30A7"/>
    <w:rsid w:val="007C3D18"/>
    <w:rsid w:val="007C60BF"/>
    <w:rsid w:val="007C6A07"/>
    <w:rsid w:val="007C75A1"/>
    <w:rsid w:val="007C77A5"/>
    <w:rsid w:val="007D04E5"/>
    <w:rsid w:val="007D1C76"/>
    <w:rsid w:val="007D5901"/>
    <w:rsid w:val="007D7526"/>
    <w:rsid w:val="007E13FD"/>
    <w:rsid w:val="007E209C"/>
    <w:rsid w:val="007E4610"/>
    <w:rsid w:val="007E4715"/>
    <w:rsid w:val="007E505B"/>
    <w:rsid w:val="007E6488"/>
    <w:rsid w:val="007E7091"/>
    <w:rsid w:val="007F0EC5"/>
    <w:rsid w:val="007F4CA8"/>
    <w:rsid w:val="007F653E"/>
    <w:rsid w:val="007F766C"/>
    <w:rsid w:val="00800B4E"/>
    <w:rsid w:val="00801DDC"/>
    <w:rsid w:val="00803056"/>
    <w:rsid w:val="00803FAE"/>
    <w:rsid w:val="00805689"/>
    <w:rsid w:val="00805F31"/>
    <w:rsid w:val="0080605F"/>
    <w:rsid w:val="00806D66"/>
    <w:rsid w:val="00807786"/>
    <w:rsid w:val="008119D6"/>
    <w:rsid w:val="00811FCB"/>
    <w:rsid w:val="008130E6"/>
    <w:rsid w:val="008158D6"/>
    <w:rsid w:val="00816BC8"/>
    <w:rsid w:val="00817196"/>
    <w:rsid w:val="00817E10"/>
    <w:rsid w:val="00821A9B"/>
    <w:rsid w:val="00821FD1"/>
    <w:rsid w:val="0082311B"/>
    <w:rsid w:val="008235DB"/>
    <w:rsid w:val="00823E8C"/>
    <w:rsid w:val="0082481B"/>
    <w:rsid w:val="00824AB4"/>
    <w:rsid w:val="00825C42"/>
    <w:rsid w:val="00825D25"/>
    <w:rsid w:val="008273C9"/>
    <w:rsid w:val="00827D6F"/>
    <w:rsid w:val="008321CD"/>
    <w:rsid w:val="00832607"/>
    <w:rsid w:val="00834A42"/>
    <w:rsid w:val="00834F8A"/>
    <w:rsid w:val="008376AC"/>
    <w:rsid w:val="0083780F"/>
    <w:rsid w:val="00841CFA"/>
    <w:rsid w:val="00843C32"/>
    <w:rsid w:val="008444E8"/>
    <w:rsid w:val="0084455B"/>
    <w:rsid w:val="00844E80"/>
    <w:rsid w:val="008462E8"/>
    <w:rsid w:val="00846FE7"/>
    <w:rsid w:val="008514D1"/>
    <w:rsid w:val="00854E4D"/>
    <w:rsid w:val="008553C5"/>
    <w:rsid w:val="00856911"/>
    <w:rsid w:val="00861F96"/>
    <w:rsid w:val="00862FEA"/>
    <w:rsid w:val="00865D33"/>
    <w:rsid w:val="008677FD"/>
    <w:rsid w:val="008700B3"/>
    <w:rsid w:val="008706D4"/>
    <w:rsid w:val="00870F8A"/>
    <w:rsid w:val="008712A2"/>
    <w:rsid w:val="008719A4"/>
    <w:rsid w:val="00871D23"/>
    <w:rsid w:val="008732BD"/>
    <w:rsid w:val="00874312"/>
    <w:rsid w:val="0087437C"/>
    <w:rsid w:val="008747A8"/>
    <w:rsid w:val="008757CE"/>
    <w:rsid w:val="00875CD7"/>
    <w:rsid w:val="00876B4D"/>
    <w:rsid w:val="00877096"/>
    <w:rsid w:val="00877F18"/>
    <w:rsid w:val="00881145"/>
    <w:rsid w:val="0088175B"/>
    <w:rsid w:val="00883E89"/>
    <w:rsid w:val="00884CA5"/>
    <w:rsid w:val="008853E7"/>
    <w:rsid w:val="00886535"/>
    <w:rsid w:val="0088734E"/>
    <w:rsid w:val="00891005"/>
    <w:rsid w:val="008924C6"/>
    <w:rsid w:val="008941E3"/>
    <w:rsid w:val="00894A88"/>
    <w:rsid w:val="00895386"/>
    <w:rsid w:val="008955FB"/>
    <w:rsid w:val="00896978"/>
    <w:rsid w:val="00897505"/>
    <w:rsid w:val="008A1A2A"/>
    <w:rsid w:val="008A21FF"/>
    <w:rsid w:val="008A26FF"/>
    <w:rsid w:val="008A2CAB"/>
    <w:rsid w:val="008A2CE2"/>
    <w:rsid w:val="008A2FBC"/>
    <w:rsid w:val="008A30AC"/>
    <w:rsid w:val="008A3B53"/>
    <w:rsid w:val="008A44B8"/>
    <w:rsid w:val="008A51A8"/>
    <w:rsid w:val="008A54C7"/>
    <w:rsid w:val="008A62FC"/>
    <w:rsid w:val="008A77D8"/>
    <w:rsid w:val="008B0483"/>
    <w:rsid w:val="008B120C"/>
    <w:rsid w:val="008B1F81"/>
    <w:rsid w:val="008B2C98"/>
    <w:rsid w:val="008B31B2"/>
    <w:rsid w:val="008B51A0"/>
    <w:rsid w:val="008B51AA"/>
    <w:rsid w:val="008B592A"/>
    <w:rsid w:val="008B7227"/>
    <w:rsid w:val="008B7B5C"/>
    <w:rsid w:val="008B7E43"/>
    <w:rsid w:val="008C09BD"/>
    <w:rsid w:val="008C0C99"/>
    <w:rsid w:val="008C2017"/>
    <w:rsid w:val="008C336D"/>
    <w:rsid w:val="008C4958"/>
    <w:rsid w:val="008C4BAA"/>
    <w:rsid w:val="008C6AE8"/>
    <w:rsid w:val="008C7200"/>
    <w:rsid w:val="008C7573"/>
    <w:rsid w:val="008D00A5"/>
    <w:rsid w:val="008D145D"/>
    <w:rsid w:val="008D2850"/>
    <w:rsid w:val="008D3267"/>
    <w:rsid w:val="008D34F1"/>
    <w:rsid w:val="008D39D8"/>
    <w:rsid w:val="008D4AAF"/>
    <w:rsid w:val="008D6D1A"/>
    <w:rsid w:val="008E065E"/>
    <w:rsid w:val="008E0927"/>
    <w:rsid w:val="008E1909"/>
    <w:rsid w:val="008E29F3"/>
    <w:rsid w:val="008E631F"/>
    <w:rsid w:val="008F0909"/>
    <w:rsid w:val="008F14E7"/>
    <w:rsid w:val="008F1EAB"/>
    <w:rsid w:val="008F33DC"/>
    <w:rsid w:val="008F477F"/>
    <w:rsid w:val="008F7D4B"/>
    <w:rsid w:val="00900124"/>
    <w:rsid w:val="00901A5E"/>
    <w:rsid w:val="00902350"/>
    <w:rsid w:val="0090289E"/>
    <w:rsid w:val="0090336B"/>
    <w:rsid w:val="0090429F"/>
    <w:rsid w:val="009053AA"/>
    <w:rsid w:val="00906211"/>
    <w:rsid w:val="00906939"/>
    <w:rsid w:val="00906992"/>
    <w:rsid w:val="00907DE3"/>
    <w:rsid w:val="00910B7D"/>
    <w:rsid w:val="00911119"/>
    <w:rsid w:val="00911DFB"/>
    <w:rsid w:val="009124EB"/>
    <w:rsid w:val="009139D9"/>
    <w:rsid w:val="00913F0A"/>
    <w:rsid w:val="00913F13"/>
    <w:rsid w:val="00914AD8"/>
    <w:rsid w:val="00916079"/>
    <w:rsid w:val="00916DE3"/>
    <w:rsid w:val="00917CE9"/>
    <w:rsid w:val="00920BF2"/>
    <w:rsid w:val="009216A5"/>
    <w:rsid w:val="00922010"/>
    <w:rsid w:val="0092389C"/>
    <w:rsid w:val="009310AB"/>
    <w:rsid w:val="009317E5"/>
    <w:rsid w:val="00931BD9"/>
    <w:rsid w:val="009340C8"/>
    <w:rsid w:val="009368F3"/>
    <w:rsid w:val="009408CE"/>
    <w:rsid w:val="00941636"/>
    <w:rsid w:val="00942014"/>
    <w:rsid w:val="00942398"/>
    <w:rsid w:val="00943742"/>
    <w:rsid w:val="009451F2"/>
    <w:rsid w:val="00945C05"/>
    <w:rsid w:val="0094693A"/>
    <w:rsid w:val="00946945"/>
    <w:rsid w:val="0094765A"/>
    <w:rsid w:val="00947713"/>
    <w:rsid w:val="00950DE7"/>
    <w:rsid w:val="0095218C"/>
    <w:rsid w:val="00953920"/>
    <w:rsid w:val="00953D47"/>
    <w:rsid w:val="00954C53"/>
    <w:rsid w:val="0095681E"/>
    <w:rsid w:val="009572D4"/>
    <w:rsid w:val="00957F7E"/>
    <w:rsid w:val="00961921"/>
    <w:rsid w:val="0096323E"/>
    <w:rsid w:val="00963FB4"/>
    <w:rsid w:val="0096430A"/>
    <w:rsid w:val="0096530C"/>
    <w:rsid w:val="0096554B"/>
    <w:rsid w:val="0096584A"/>
    <w:rsid w:val="00965A3B"/>
    <w:rsid w:val="00966306"/>
    <w:rsid w:val="00971F08"/>
    <w:rsid w:val="00974052"/>
    <w:rsid w:val="009745A8"/>
    <w:rsid w:val="00975778"/>
    <w:rsid w:val="00975B0F"/>
    <w:rsid w:val="0097603D"/>
    <w:rsid w:val="00976949"/>
    <w:rsid w:val="00977769"/>
    <w:rsid w:val="00980477"/>
    <w:rsid w:val="00980957"/>
    <w:rsid w:val="00981591"/>
    <w:rsid w:val="0098239D"/>
    <w:rsid w:val="00983BD5"/>
    <w:rsid w:val="00985253"/>
    <w:rsid w:val="009853B3"/>
    <w:rsid w:val="00986019"/>
    <w:rsid w:val="00990630"/>
    <w:rsid w:val="00991761"/>
    <w:rsid w:val="00994DCA"/>
    <w:rsid w:val="009960EC"/>
    <w:rsid w:val="0099658A"/>
    <w:rsid w:val="009970DD"/>
    <w:rsid w:val="00997FEB"/>
    <w:rsid w:val="009A0FBA"/>
    <w:rsid w:val="009A147C"/>
    <w:rsid w:val="009A1601"/>
    <w:rsid w:val="009A3373"/>
    <w:rsid w:val="009A3BB6"/>
    <w:rsid w:val="009A462D"/>
    <w:rsid w:val="009A5CBA"/>
    <w:rsid w:val="009A6C34"/>
    <w:rsid w:val="009B1F30"/>
    <w:rsid w:val="009B22B6"/>
    <w:rsid w:val="009B267E"/>
    <w:rsid w:val="009B2E9D"/>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D07A2"/>
    <w:rsid w:val="009D0D37"/>
    <w:rsid w:val="009D1822"/>
    <w:rsid w:val="009D23C6"/>
    <w:rsid w:val="009D4FF0"/>
    <w:rsid w:val="009D703C"/>
    <w:rsid w:val="009D718F"/>
    <w:rsid w:val="009E019E"/>
    <w:rsid w:val="009E044D"/>
    <w:rsid w:val="009E068F"/>
    <w:rsid w:val="009E14E0"/>
    <w:rsid w:val="009E2189"/>
    <w:rsid w:val="009E307D"/>
    <w:rsid w:val="009E32B8"/>
    <w:rsid w:val="009E32D6"/>
    <w:rsid w:val="009E35DB"/>
    <w:rsid w:val="009E47A3"/>
    <w:rsid w:val="009E4A98"/>
    <w:rsid w:val="009E7C1F"/>
    <w:rsid w:val="009F08F3"/>
    <w:rsid w:val="009F344F"/>
    <w:rsid w:val="009F4ED9"/>
    <w:rsid w:val="009F530D"/>
    <w:rsid w:val="009F53E6"/>
    <w:rsid w:val="009F5B6F"/>
    <w:rsid w:val="009F7B51"/>
    <w:rsid w:val="009F7EDE"/>
    <w:rsid w:val="00A02868"/>
    <w:rsid w:val="00A031D8"/>
    <w:rsid w:val="00A046BD"/>
    <w:rsid w:val="00A048A8"/>
    <w:rsid w:val="00A04F49"/>
    <w:rsid w:val="00A07956"/>
    <w:rsid w:val="00A10CFF"/>
    <w:rsid w:val="00A12225"/>
    <w:rsid w:val="00A13E54"/>
    <w:rsid w:val="00A15164"/>
    <w:rsid w:val="00A17F63"/>
    <w:rsid w:val="00A2193B"/>
    <w:rsid w:val="00A21C3E"/>
    <w:rsid w:val="00A2351A"/>
    <w:rsid w:val="00A23635"/>
    <w:rsid w:val="00A25FE3"/>
    <w:rsid w:val="00A264A9"/>
    <w:rsid w:val="00A26DCF"/>
    <w:rsid w:val="00A27785"/>
    <w:rsid w:val="00A30187"/>
    <w:rsid w:val="00A30530"/>
    <w:rsid w:val="00A32121"/>
    <w:rsid w:val="00A3242E"/>
    <w:rsid w:val="00A32797"/>
    <w:rsid w:val="00A339B5"/>
    <w:rsid w:val="00A3448A"/>
    <w:rsid w:val="00A36176"/>
    <w:rsid w:val="00A36297"/>
    <w:rsid w:val="00A366AA"/>
    <w:rsid w:val="00A36910"/>
    <w:rsid w:val="00A36B3C"/>
    <w:rsid w:val="00A41D9A"/>
    <w:rsid w:val="00A41E2B"/>
    <w:rsid w:val="00A421A2"/>
    <w:rsid w:val="00A42CFA"/>
    <w:rsid w:val="00A44AD4"/>
    <w:rsid w:val="00A45817"/>
    <w:rsid w:val="00A45B74"/>
    <w:rsid w:val="00A50C04"/>
    <w:rsid w:val="00A52109"/>
    <w:rsid w:val="00A52CC5"/>
    <w:rsid w:val="00A52E1D"/>
    <w:rsid w:val="00A551C8"/>
    <w:rsid w:val="00A55244"/>
    <w:rsid w:val="00A56E37"/>
    <w:rsid w:val="00A57582"/>
    <w:rsid w:val="00A61499"/>
    <w:rsid w:val="00A62A77"/>
    <w:rsid w:val="00A63483"/>
    <w:rsid w:val="00A636EF"/>
    <w:rsid w:val="00A657D7"/>
    <w:rsid w:val="00A65945"/>
    <w:rsid w:val="00A660AC"/>
    <w:rsid w:val="00A66508"/>
    <w:rsid w:val="00A67E6C"/>
    <w:rsid w:val="00A71B99"/>
    <w:rsid w:val="00A72223"/>
    <w:rsid w:val="00A739D0"/>
    <w:rsid w:val="00A761D4"/>
    <w:rsid w:val="00A76FC0"/>
    <w:rsid w:val="00A77EC4"/>
    <w:rsid w:val="00A803D8"/>
    <w:rsid w:val="00A900B0"/>
    <w:rsid w:val="00A91060"/>
    <w:rsid w:val="00A91905"/>
    <w:rsid w:val="00A92879"/>
    <w:rsid w:val="00A9442A"/>
    <w:rsid w:val="00A94967"/>
    <w:rsid w:val="00A96A6E"/>
    <w:rsid w:val="00AA016F"/>
    <w:rsid w:val="00AA1ED6"/>
    <w:rsid w:val="00AA51D6"/>
    <w:rsid w:val="00AB0A17"/>
    <w:rsid w:val="00AB0BC8"/>
    <w:rsid w:val="00AB11CA"/>
    <w:rsid w:val="00AB14D9"/>
    <w:rsid w:val="00AB4AB8"/>
    <w:rsid w:val="00AB5B81"/>
    <w:rsid w:val="00AB655E"/>
    <w:rsid w:val="00AC007F"/>
    <w:rsid w:val="00AC2ECD"/>
    <w:rsid w:val="00AC3119"/>
    <w:rsid w:val="00AC37CB"/>
    <w:rsid w:val="00AC49FB"/>
    <w:rsid w:val="00AC5A10"/>
    <w:rsid w:val="00AC5E9B"/>
    <w:rsid w:val="00AC703C"/>
    <w:rsid w:val="00AC7179"/>
    <w:rsid w:val="00AD048F"/>
    <w:rsid w:val="00AD0AA3"/>
    <w:rsid w:val="00AD3F94"/>
    <w:rsid w:val="00AD4A5A"/>
    <w:rsid w:val="00AD7FD7"/>
    <w:rsid w:val="00AE0936"/>
    <w:rsid w:val="00AE1A1B"/>
    <w:rsid w:val="00AE1FF7"/>
    <w:rsid w:val="00AE27AC"/>
    <w:rsid w:val="00AE3840"/>
    <w:rsid w:val="00AE3BB9"/>
    <w:rsid w:val="00AE40E0"/>
    <w:rsid w:val="00AE42B2"/>
    <w:rsid w:val="00AE4DBA"/>
    <w:rsid w:val="00AE4F07"/>
    <w:rsid w:val="00AE503A"/>
    <w:rsid w:val="00AE66C9"/>
    <w:rsid w:val="00AE7F4B"/>
    <w:rsid w:val="00AF1C5D"/>
    <w:rsid w:val="00AF272A"/>
    <w:rsid w:val="00AF42D7"/>
    <w:rsid w:val="00AF507B"/>
    <w:rsid w:val="00AF6E29"/>
    <w:rsid w:val="00AF798D"/>
    <w:rsid w:val="00B006FE"/>
    <w:rsid w:val="00B007CB"/>
    <w:rsid w:val="00B016B5"/>
    <w:rsid w:val="00B02AA9"/>
    <w:rsid w:val="00B02FA3"/>
    <w:rsid w:val="00B0420C"/>
    <w:rsid w:val="00B05084"/>
    <w:rsid w:val="00B0653A"/>
    <w:rsid w:val="00B07C3A"/>
    <w:rsid w:val="00B10E36"/>
    <w:rsid w:val="00B111AF"/>
    <w:rsid w:val="00B13718"/>
    <w:rsid w:val="00B13DED"/>
    <w:rsid w:val="00B140EA"/>
    <w:rsid w:val="00B157F9"/>
    <w:rsid w:val="00B17658"/>
    <w:rsid w:val="00B20256"/>
    <w:rsid w:val="00B20D09"/>
    <w:rsid w:val="00B21432"/>
    <w:rsid w:val="00B21D76"/>
    <w:rsid w:val="00B2388F"/>
    <w:rsid w:val="00B24716"/>
    <w:rsid w:val="00B26F2F"/>
    <w:rsid w:val="00B2763F"/>
    <w:rsid w:val="00B27AAC"/>
    <w:rsid w:val="00B30929"/>
    <w:rsid w:val="00B30A3E"/>
    <w:rsid w:val="00B35746"/>
    <w:rsid w:val="00B372AA"/>
    <w:rsid w:val="00B40445"/>
    <w:rsid w:val="00B409E0"/>
    <w:rsid w:val="00B40C62"/>
    <w:rsid w:val="00B41888"/>
    <w:rsid w:val="00B420E2"/>
    <w:rsid w:val="00B422FF"/>
    <w:rsid w:val="00B42BBC"/>
    <w:rsid w:val="00B433A5"/>
    <w:rsid w:val="00B439FB"/>
    <w:rsid w:val="00B43AB9"/>
    <w:rsid w:val="00B454CD"/>
    <w:rsid w:val="00B4587E"/>
    <w:rsid w:val="00B458CA"/>
    <w:rsid w:val="00B45A52"/>
    <w:rsid w:val="00B46175"/>
    <w:rsid w:val="00B477B7"/>
    <w:rsid w:val="00B51F62"/>
    <w:rsid w:val="00B537FD"/>
    <w:rsid w:val="00B548B7"/>
    <w:rsid w:val="00B54FCF"/>
    <w:rsid w:val="00B60FCF"/>
    <w:rsid w:val="00B664C7"/>
    <w:rsid w:val="00B665E0"/>
    <w:rsid w:val="00B7073B"/>
    <w:rsid w:val="00B728A6"/>
    <w:rsid w:val="00B739F6"/>
    <w:rsid w:val="00B7442F"/>
    <w:rsid w:val="00B754A1"/>
    <w:rsid w:val="00B76028"/>
    <w:rsid w:val="00B76B0D"/>
    <w:rsid w:val="00B80884"/>
    <w:rsid w:val="00B81A6C"/>
    <w:rsid w:val="00B83803"/>
    <w:rsid w:val="00B83AD8"/>
    <w:rsid w:val="00B856CE"/>
    <w:rsid w:val="00B85A4F"/>
    <w:rsid w:val="00B85AB4"/>
    <w:rsid w:val="00B85DE5"/>
    <w:rsid w:val="00B86C64"/>
    <w:rsid w:val="00B90F73"/>
    <w:rsid w:val="00B92099"/>
    <w:rsid w:val="00B93B59"/>
    <w:rsid w:val="00B9406A"/>
    <w:rsid w:val="00B947E6"/>
    <w:rsid w:val="00B94DFE"/>
    <w:rsid w:val="00BA2280"/>
    <w:rsid w:val="00BA2A08"/>
    <w:rsid w:val="00BA56D2"/>
    <w:rsid w:val="00BA6A7D"/>
    <w:rsid w:val="00BA76E0"/>
    <w:rsid w:val="00BB1245"/>
    <w:rsid w:val="00BB2A25"/>
    <w:rsid w:val="00BB317E"/>
    <w:rsid w:val="00BB31A3"/>
    <w:rsid w:val="00BB372B"/>
    <w:rsid w:val="00BB51E9"/>
    <w:rsid w:val="00BB78AF"/>
    <w:rsid w:val="00BC0BD2"/>
    <w:rsid w:val="00BC0CD8"/>
    <w:rsid w:val="00BC0FDC"/>
    <w:rsid w:val="00BC12BF"/>
    <w:rsid w:val="00BC2451"/>
    <w:rsid w:val="00BC3053"/>
    <w:rsid w:val="00BC3E0F"/>
    <w:rsid w:val="00BC4BF3"/>
    <w:rsid w:val="00BC4D2E"/>
    <w:rsid w:val="00BC6B56"/>
    <w:rsid w:val="00BC6C87"/>
    <w:rsid w:val="00BD1D26"/>
    <w:rsid w:val="00BD2656"/>
    <w:rsid w:val="00BD3EB8"/>
    <w:rsid w:val="00BD48AC"/>
    <w:rsid w:val="00BD4C07"/>
    <w:rsid w:val="00BD5B06"/>
    <w:rsid w:val="00BD5F1A"/>
    <w:rsid w:val="00BD6113"/>
    <w:rsid w:val="00BE017A"/>
    <w:rsid w:val="00BE1234"/>
    <w:rsid w:val="00BE2FA6"/>
    <w:rsid w:val="00BE333F"/>
    <w:rsid w:val="00BE7406"/>
    <w:rsid w:val="00BE7603"/>
    <w:rsid w:val="00BE7F53"/>
    <w:rsid w:val="00BF1C5D"/>
    <w:rsid w:val="00BF3279"/>
    <w:rsid w:val="00BF3E04"/>
    <w:rsid w:val="00BF56A6"/>
    <w:rsid w:val="00BF731F"/>
    <w:rsid w:val="00BF7397"/>
    <w:rsid w:val="00BF74C7"/>
    <w:rsid w:val="00C015F1"/>
    <w:rsid w:val="00C018ED"/>
    <w:rsid w:val="00C01F33"/>
    <w:rsid w:val="00C0283A"/>
    <w:rsid w:val="00C02CC6"/>
    <w:rsid w:val="00C040F7"/>
    <w:rsid w:val="00C044AB"/>
    <w:rsid w:val="00C05706"/>
    <w:rsid w:val="00C0641A"/>
    <w:rsid w:val="00C06A3E"/>
    <w:rsid w:val="00C07377"/>
    <w:rsid w:val="00C10478"/>
    <w:rsid w:val="00C10990"/>
    <w:rsid w:val="00C12107"/>
    <w:rsid w:val="00C147D9"/>
    <w:rsid w:val="00C14D4B"/>
    <w:rsid w:val="00C154BB"/>
    <w:rsid w:val="00C1694A"/>
    <w:rsid w:val="00C170DE"/>
    <w:rsid w:val="00C20BEE"/>
    <w:rsid w:val="00C20FB7"/>
    <w:rsid w:val="00C21283"/>
    <w:rsid w:val="00C2131C"/>
    <w:rsid w:val="00C23B35"/>
    <w:rsid w:val="00C268C3"/>
    <w:rsid w:val="00C268E6"/>
    <w:rsid w:val="00C27729"/>
    <w:rsid w:val="00C279B5"/>
    <w:rsid w:val="00C27C45"/>
    <w:rsid w:val="00C30382"/>
    <w:rsid w:val="00C315D0"/>
    <w:rsid w:val="00C32C56"/>
    <w:rsid w:val="00C347AF"/>
    <w:rsid w:val="00C34A6B"/>
    <w:rsid w:val="00C35684"/>
    <w:rsid w:val="00C3613D"/>
    <w:rsid w:val="00C369AE"/>
    <w:rsid w:val="00C3719D"/>
    <w:rsid w:val="00C37CB2"/>
    <w:rsid w:val="00C420D5"/>
    <w:rsid w:val="00C42A94"/>
    <w:rsid w:val="00C43283"/>
    <w:rsid w:val="00C44905"/>
    <w:rsid w:val="00C4680F"/>
    <w:rsid w:val="00C473A5"/>
    <w:rsid w:val="00C5111C"/>
    <w:rsid w:val="00C52050"/>
    <w:rsid w:val="00C525D8"/>
    <w:rsid w:val="00C52610"/>
    <w:rsid w:val="00C54995"/>
    <w:rsid w:val="00C54D41"/>
    <w:rsid w:val="00C60783"/>
    <w:rsid w:val="00C6325D"/>
    <w:rsid w:val="00C63D5E"/>
    <w:rsid w:val="00C64672"/>
    <w:rsid w:val="00C65F33"/>
    <w:rsid w:val="00C7060F"/>
    <w:rsid w:val="00C70697"/>
    <w:rsid w:val="00C71032"/>
    <w:rsid w:val="00C72093"/>
    <w:rsid w:val="00C72EF4"/>
    <w:rsid w:val="00C732BC"/>
    <w:rsid w:val="00C744FE"/>
    <w:rsid w:val="00C74819"/>
    <w:rsid w:val="00C75D2F"/>
    <w:rsid w:val="00C767BE"/>
    <w:rsid w:val="00C76AB7"/>
    <w:rsid w:val="00C76CBB"/>
    <w:rsid w:val="00C76E3C"/>
    <w:rsid w:val="00C81568"/>
    <w:rsid w:val="00C81A8E"/>
    <w:rsid w:val="00C81F67"/>
    <w:rsid w:val="00C841AE"/>
    <w:rsid w:val="00C849F1"/>
    <w:rsid w:val="00C857F3"/>
    <w:rsid w:val="00C878BE"/>
    <w:rsid w:val="00C9027A"/>
    <w:rsid w:val="00C9068E"/>
    <w:rsid w:val="00C91AB8"/>
    <w:rsid w:val="00C93814"/>
    <w:rsid w:val="00C93C4B"/>
    <w:rsid w:val="00C944AB"/>
    <w:rsid w:val="00C95ACF"/>
    <w:rsid w:val="00C95B40"/>
    <w:rsid w:val="00C97DD9"/>
    <w:rsid w:val="00CA095C"/>
    <w:rsid w:val="00CA1ED8"/>
    <w:rsid w:val="00CA239D"/>
    <w:rsid w:val="00CA64B2"/>
    <w:rsid w:val="00CA6DC4"/>
    <w:rsid w:val="00CB09A0"/>
    <w:rsid w:val="00CB15EE"/>
    <w:rsid w:val="00CB1F63"/>
    <w:rsid w:val="00CB2481"/>
    <w:rsid w:val="00CB34A8"/>
    <w:rsid w:val="00CB5DD6"/>
    <w:rsid w:val="00CB7170"/>
    <w:rsid w:val="00CC040E"/>
    <w:rsid w:val="00CC111F"/>
    <w:rsid w:val="00CC18B1"/>
    <w:rsid w:val="00CC1C73"/>
    <w:rsid w:val="00CC2011"/>
    <w:rsid w:val="00CC232C"/>
    <w:rsid w:val="00CC3EA0"/>
    <w:rsid w:val="00CC444E"/>
    <w:rsid w:val="00CC7B45"/>
    <w:rsid w:val="00CD1188"/>
    <w:rsid w:val="00CD273E"/>
    <w:rsid w:val="00CD2ED1"/>
    <w:rsid w:val="00CD337B"/>
    <w:rsid w:val="00CD383F"/>
    <w:rsid w:val="00CD54C8"/>
    <w:rsid w:val="00CD70D7"/>
    <w:rsid w:val="00CD7F4C"/>
    <w:rsid w:val="00CE0424"/>
    <w:rsid w:val="00CE0503"/>
    <w:rsid w:val="00CE0C51"/>
    <w:rsid w:val="00CE0E46"/>
    <w:rsid w:val="00CE124A"/>
    <w:rsid w:val="00CE468B"/>
    <w:rsid w:val="00CE4ADB"/>
    <w:rsid w:val="00CE7561"/>
    <w:rsid w:val="00CE7F62"/>
    <w:rsid w:val="00CF0C6B"/>
    <w:rsid w:val="00CF1354"/>
    <w:rsid w:val="00CF3408"/>
    <w:rsid w:val="00CF3595"/>
    <w:rsid w:val="00CF3B1F"/>
    <w:rsid w:val="00CF3BF6"/>
    <w:rsid w:val="00CF625B"/>
    <w:rsid w:val="00CF687E"/>
    <w:rsid w:val="00CF73BB"/>
    <w:rsid w:val="00CF76BB"/>
    <w:rsid w:val="00D014DC"/>
    <w:rsid w:val="00D03012"/>
    <w:rsid w:val="00D0349B"/>
    <w:rsid w:val="00D034DC"/>
    <w:rsid w:val="00D07526"/>
    <w:rsid w:val="00D10249"/>
    <w:rsid w:val="00D112D2"/>
    <w:rsid w:val="00D115C3"/>
    <w:rsid w:val="00D11897"/>
    <w:rsid w:val="00D13135"/>
    <w:rsid w:val="00D13E4E"/>
    <w:rsid w:val="00D1534A"/>
    <w:rsid w:val="00D153B1"/>
    <w:rsid w:val="00D15873"/>
    <w:rsid w:val="00D17513"/>
    <w:rsid w:val="00D21D59"/>
    <w:rsid w:val="00D2384B"/>
    <w:rsid w:val="00D239A7"/>
    <w:rsid w:val="00D23F47"/>
    <w:rsid w:val="00D36E71"/>
    <w:rsid w:val="00D374BD"/>
    <w:rsid w:val="00D37D87"/>
    <w:rsid w:val="00D40B33"/>
    <w:rsid w:val="00D4134B"/>
    <w:rsid w:val="00D4181F"/>
    <w:rsid w:val="00D4318F"/>
    <w:rsid w:val="00D438BF"/>
    <w:rsid w:val="00D440F8"/>
    <w:rsid w:val="00D46260"/>
    <w:rsid w:val="00D5012F"/>
    <w:rsid w:val="00D52F4F"/>
    <w:rsid w:val="00D541F6"/>
    <w:rsid w:val="00D546FF"/>
    <w:rsid w:val="00D55AD5"/>
    <w:rsid w:val="00D576CA"/>
    <w:rsid w:val="00D578AE"/>
    <w:rsid w:val="00D61AF5"/>
    <w:rsid w:val="00D62469"/>
    <w:rsid w:val="00D638CE"/>
    <w:rsid w:val="00D6408A"/>
    <w:rsid w:val="00D64C82"/>
    <w:rsid w:val="00D652B5"/>
    <w:rsid w:val="00D66155"/>
    <w:rsid w:val="00D66C23"/>
    <w:rsid w:val="00D672BD"/>
    <w:rsid w:val="00D708B0"/>
    <w:rsid w:val="00D7313A"/>
    <w:rsid w:val="00D74796"/>
    <w:rsid w:val="00D7479C"/>
    <w:rsid w:val="00D7652B"/>
    <w:rsid w:val="00D76CB8"/>
    <w:rsid w:val="00D779F5"/>
    <w:rsid w:val="00D77B1D"/>
    <w:rsid w:val="00D77CF9"/>
    <w:rsid w:val="00D8021F"/>
    <w:rsid w:val="00D80383"/>
    <w:rsid w:val="00D823C6"/>
    <w:rsid w:val="00D8327F"/>
    <w:rsid w:val="00D8479E"/>
    <w:rsid w:val="00D85523"/>
    <w:rsid w:val="00D8562E"/>
    <w:rsid w:val="00D85BD7"/>
    <w:rsid w:val="00D86CA3"/>
    <w:rsid w:val="00D871CE"/>
    <w:rsid w:val="00D875E5"/>
    <w:rsid w:val="00D9196D"/>
    <w:rsid w:val="00D92982"/>
    <w:rsid w:val="00D95588"/>
    <w:rsid w:val="00D96869"/>
    <w:rsid w:val="00DA04AD"/>
    <w:rsid w:val="00DA22CE"/>
    <w:rsid w:val="00DA2655"/>
    <w:rsid w:val="00DA305E"/>
    <w:rsid w:val="00DA494C"/>
    <w:rsid w:val="00DA5417"/>
    <w:rsid w:val="00DA56E8"/>
    <w:rsid w:val="00DA7D7B"/>
    <w:rsid w:val="00DB0A9F"/>
    <w:rsid w:val="00DB1A40"/>
    <w:rsid w:val="00DB1C79"/>
    <w:rsid w:val="00DB20C4"/>
    <w:rsid w:val="00DB320E"/>
    <w:rsid w:val="00DB3267"/>
    <w:rsid w:val="00DB377D"/>
    <w:rsid w:val="00DB4016"/>
    <w:rsid w:val="00DB57D7"/>
    <w:rsid w:val="00DB5C23"/>
    <w:rsid w:val="00DB5FC0"/>
    <w:rsid w:val="00DB79BC"/>
    <w:rsid w:val="00DC10FD"/>
    <w:rsid w:val="00DC1889"/>
    <w:rsid w:val="00DC2D36"/>
    <w:rsid w:val="00DC30F0"/>
    <w:rsid w:val="00DC47AB"/>
    <w:rsid w:val="00DC53EF"/>
    <w:rsid w:val="00DC73FD"/>
    <w:rsid w:val="00DC7C67"/>
    <w:rsid w:val="00DD02C0"/>
    <w:rsid w:val="00DD149C"/>
    <w:rsid w:val="00DD2ADA"/>
    <w:rsid w:val="00DD3812"/>
    <w:rsid w:val="00DD3861"/>
    <w:rsid w:val="00DE2AFC"/>
    <w:rsid w:val="00DE49E5"/>
    <w:rsid w:val="00DE4FB5"/>
    <w:rsid w:val="00DE5608"/>
    <w:rsid w:val="00DE58D0"/>
    <w:rsid w:val="00DE654F"/>
    <w:rsid w:val="00DE6EBF"/>
    <w:rsid w:val="00DF0A6B"/>
    <w:rsid w:val="00DF0B6E"/>
    <w:rsid w:val="00DF15E0"/>
    <w:rsid w:val="00DF3141"/>
    <w:rsid w:val="00DF37A0"/>
    <w:rsid w:val="00DF5356"/>
    <w:rsid w:val="00DF5977"/>
    <w:rsid w:val="00DF5ECE"/>
    <w:rsid w:val="00DF6D4B"/>
    <w:rsid w:val="00DF714E"/>
    <w:rsid w:val="00E022BE"/>
    <w:rsid w:val="00E047C7"/>
    <w:rsid w:val="00E06B63"/>
    <w:rsid w:val="00E110E7"/>
    <w:rsid w:val="00E11B20"/>
    <w:rsid w:val="00E13B53"/>
    <w:rsid w:val="00E16233"/>
    <w:rsid w:val="00E1636B"/>
    <w:rsid w:val="00E17FA2"/>
    <w:rsid w:val="00E2066C"/>
    <w:rsid w:val="00E22330"/>
    <w:rsid w:val="00E26763"/>
    <w:rsid w:val="00E26893"/>
    <w:rsid w:val="00E30B5A"/>
    <w:rsid w:val="00E30E4B"/>
    <w:rsid w:val="00E3123D"/>
    <w:rsid w:val="00E31461"/>
    <w:rsid w:val="00E3192C"/>
    <w:rsid w:val="00E31D43"/>
    <w:rsid w:val="00E3258C"/>
    <w:rsid w:val="00E32608"/>
    <w:rsid w:val="00E33BD9"/>
    <w:rsid w:val="00E34188"/>
    <w:rsid w:val="00E34B6E"/>
    <w:rsid w:val="00E35559"/>
    <w:rsid w:val="00E35D67"/>
    <w:rsid w:val="00E363CC"/>
    <w:rsid w:val="00E368FF"/>
    <w:rsid w:val="00E3723A"/>
    <w:rsid w:val="00E37860"/>
    <w:rsid w:val="00E43BC9"/>
    <w:rsid w:val="00E446F1"/>
    <w:rsid w:val="00E45B31"/>
    <w:rsid w:val="00E46886"/>
    <w:rsid w:val="00E47AEF"/>
    <w:rsid w:val="00E47FC9"/>
    <w:rsid w:val="00E5004E"/>
    <w:rsid w:val="00E503CC"/>
    <w:rsid w:val="00E50E12"/>
    <w:rsid w:val="00E538C5"/>
    <w:rsid w:val="00E53B75"/>
    <w:rsid w:val="00E54E3B"/>
    <w:rsid w:val="00E57565"/>
    <w:rsid w:val="00E57E3C"/>
    <w:rsid w:val="00E608C7"/>
    <w:rsid w:val="00E61052"/>
    <w:rsid w:val="00E635AA"/>
    <w:rsid w:val="00E63838"/>
    <w:rsid w:val="00E64434"/>
    <w:rsid w:val="00E66881"/>
    <w:rsid w:val="00E67C51"/>
    <w:rsid w:val="00E71B4D"/>
    <w:rsid w:val="00E72EC4"/>
    <w:rsid w:val="00E72EFC"/>
    <w:rsid w:val="00E74D9A"/>
    <w:rsid w:val="00E758EC"/>
    <w:rsid w:val="00E76EF1"/>
    <w:rsid w:val="00E77274"/>
    <w:rsid w:val="00E77EB1"/>
    <w:rsid w:val="00E80769"/>
    <w:rsid w:val="00E80FA2"/>
    <w:rsid w:val="00E81058"/>
    <w:rsid w:val="00E8234C"/>
    <w:rsid w:val="00E824FC"/>
    <w:rsid w:val="00E82FDE"/>
    <w:rsid w:val="00E83AA9"/>
    <w:rsid w:val="00E85928"/>
    <w:rsid w:val="00E87822"/>
    <w:rsid w:val="00E90395"/>
    <w:rsid w:val="00E90AAA"/>
    <w:rsid w:val="00E90E49"/>
    <w:rsid w:val="00E917F9"/>
    <w:rsid w:val="00E9291C"/>
    <w:rsid w:val="00E93FFE"/>
    <w:rsid w:val="00E94F8A"/>
    <w:rsid w:val="00E95B12"/>
    <w:rsid w:val="00EA030A"/>
    <w:rsid w:val="00EA174E"/>
    <w:rsid w:val="00EA48C2"/>
    <w:rsid w:val="00EA4FBE"/>
    <w:rsid w:val="00EA681B"/>
    <w:rsid w:val="00EA7A41"/>
    <w:rsid w:val="00EA7CC5"/>
    <w:rsid w:val="00EB077B"/>
    <w:rsid w:val="00EB08A3"/>
    <w:rsid w:val="00EB1A4F"/>
    <w:rsid w:val="00EB21DF"/>
    <w:rsid w:val="00EB2B51"/>
    <w:rsid w:val="00EB4AE3"/>
    <w:rsid w:val="00EB4BAA"/>
    <w:rsid w:val="00EB4EA2"/>
    <w:rsid w:val="00EC24D5"/>
    <w:rsid w:val="00EC27C6"/>
    <w:rsid w:val="00EC4207"/>
    <w:rsid w:val="00EC5653"/>
    <w:rsid w:val="00EC6336"/>
    <w:rsid w:val="00EC71CE"/>
    <w:rsid w:val="00EC7296"/>
    <w:rsid w:val="00EC76FB"/>
    <w:rsid w:val="00EC7A99"/>
    <w:rsid w:val="00ED1006"/>
    <w:rsid w:val="00ED174A"/>
    <w:rsid w:val="00ED187B"/>
    <w:rsid w:val="00ED48E3"/>
    <w:rsid w:val="00ED6B8B"/>
    <w:rsid w:val="00ED6CFA"/>
    <w:rsid w:val="00EE0E88"/>
    <w:rsid w:val="00EE29DB"/>
    <w:rsid w:val="00EF0562"/>
    <w:rsid w:val="00EF18FE"/>
    <w:rsid w:val="00EF4400"/>
    <w:rsid w:val="00EF4887"/>
    <w:rsid w:val="00EF5787"/>
    <w:rsid w:val="00EF60D0"/>
    <w:rsid w:val="00EF6D9C"/>
    <w:rsid w:val="00F0089E"/>
    <w:rsid w:val="00F042B8"/>
    <w:rsid w:val="00F050AA"/>
    <w:rsid w:val="00F0528D"/>
    <w:rsid w:val="00F057C1"/>
    <w:rsid w:val="00F06C67"/>
    <w:rsid w:val="00F06DFD"/>
    <w:rsid w:val="00F071D1"/>
    <w:rsid w:val="00F07533"/>
    <w:rsid w:val="00F10629"/>
    <w:rsid w:val="00F11EBC"/>
    <w:rsid w:val="00F14735"/>
    <w:rsid w:val="00F15FA5"/>
    <w:rsid w:val="00F209B7"/>
    <w:rsid w:val="00F20F5C"/>
    <w:rsid w:val="00F225BE"/>
    <w:rsid w:val="00F2365B"/>
    <w:rsid w:val="00F2376F"/>
    <w:rsid w:val="00F237AE"/>
    <w:rsid w:val="00F243D8"/>
    <w:rsid w:val="00F24E4C"/>
    <w:rsid w:val="00F25749"/>
    <w:rsid w:val="00F25A9C"/>
    <w:rsid w:val="00F26917"/>
    <w:rsid w:val="00F30828"/>
    <w:rsid w:val="00F313D6"/>
    <w:rsid w:val="00F3372D"/>
    <w:rsid w:val="00F33781"/>
    <w:rsid w:val="00F40F0C"/>
    <w:rsid w:val="00F41478"/>
    <w:rsid w:val="00F42853"/>
    <w:rsid w:val="00F4293D"/>
    <w:rsid w:val="00F42AB7"/>
    <w:rsid w:val="00F44DC6"/>
    <w:rsid w:val="00F464F2"/>
    <w:rsid w:val="00F4766C"/>
    <w:rsid w:val="00F5060E"/>
    <w:rsid w:val="00F507D1"/>
    <w:rsid w:val="00F519CE"/>
    <w:rsid w:val="00F51ADA"/>
    <w:rsid w:val="00F57B02"/>
    <w:rsid w:val="00F57D7C"/>
    <w:rsid w:val="00F60203"/>
    <w:rsid w:val="00F60419"/>
    <w:rsid w:val="00F607C5"/>
    <w:rsid w:val="00F608B0"/>
    <w:rsid w:val="00F60905"/>
    <w:rsid w:val="00F60DEA"/>
    <w:rsid w:val="00F6129F"/>
    <w:rsid w:val="00F6302A"/>
    <w:rsid w:val="00F63950"/>
    <w:rsid w:val="00F63BFD"/>
    <w:rsid w:val="00F6401C"/>
    <w:rsid w:val="00F64B67"/>
    <w:rsid w:val="00F64C2B"/>
    <w:rsid w:val="00F651BE"/>
    <w:rsid w:val="00F67F53"/>
    <w:rsid w:val="00F703BE"/>
    <w:rsid w:val="00F71F69"/>
    <w:rsid w:val="00F726C9"/>
    <w:rsid w:val="00F72B72"/>
    <w:rsid w:val="00F72CA2"/>
    <w:rsid w:val="00F7460F"/>
    <w:rsid w:val="00F74BB9"/>
    <w:rsid w:val="00F7549E"/>
    <w:rsid w:val="00F75582"/>
    <w:rsid w:val="00F76EFA"/>
    <w:rsid w:val="00F804BE"/>
    <w:rsid w:val="00F8143C"/>
    <w:rsid w:val="00F817CE"/>
    <w:rsid w:val="00F81A55"/>
    <w:rsid w:val="00F8456C"/>
    <w:rsid w:val="00F84F2C"/>
    <w:rsid w:val="00F85360"/>
    <w:rsid w:val="00F859D8"/>
    <w:rsid w:val="00F868F5"/>
    <w:rsid w:val="00F86A6B"/>
    <w:rsid w:val="00F9056A"/>
    <w:rsid w:val="00F90F8D"/>
    <w:rsid w:val="00F915F7"/>
    <w:rsid w:val="00F91994"/>
    <w:rsid w:val="00F91B03"/>
    <w:rsid w:val="00F92782"/>
    <w:rsid w:val="00F9305A"/>
    <w:rsid w:val="00F93AA9"/>
    <w:rsid w:val="00F94B16"/>
    <w:rsid w:val="00F96985"/>
    <w:rsid w:val="00F973FA"/>
    <w:rsid w:val="00F97838"/>
    <w:rsid w:val="00FA00CE"/>
    <w:rsid w:val="00FA2508"/>
    <w:rsid w:val="00FA2BB3"/>
    <w:rsid w:val="00FA3C4A"/>
    <w:rsid w:val="00FA7D0D"/>
    <w:rsid w:val="00FA7EF7"/>
    <w:rsid w:val="00FB05B7"/>
    <w:rsid w:val="00FB1365"/>
    <w:rsid w:val="00FB307F"/>
    <w:rsid w:val="00FB31F8"/>
    <w:rsid w:val="00FB4C80"/>
    <w:rsid w:val="00FB4D41"/>
    <w:rsid w:val="00FB6A6A"/>
    <w:rsid w:val="00FB7DE4"/>
    <w:rsid w:val="00FC28EB"/>
    <w:rsid w:val="00FC398A"/>
    <w:rsid w:val="00FC4866"/>
    <w:rsid w:val="00FC6307"/>
    <w:rsid w:val="00FC6646"/>
    <w:rsid w:val="00FC7429"/>
    <w:rsid w:val="00FC7EC2"/>
    <w:rsid w:val="00FD0164"/>
    <w:rsid w:val="00FD02A9"/>
    <w:rsid w:val="00FD07F6"/>
    <w:rsid w:val="00FD0A39"/>
    <w:rsid w:val="00FD1557"/>
    <w:rsid w:val="00FD1EC8"/>
    <w:rsid w:val="00FD3A5C"/>
    <w:rsid w:val="00FD47ED"/>
    <w:rsid w:val="00FD4D8F"/>
    <w:rsid w:val="00FD74DB"/>
    <w:rsid w:val="00FD7660"/>
    <w:rsid w:val="00FE0149"/>
    <w:rsid w:val="00FE0537"/>
    <w:rsid w:val="00FE0655"/>
    <w:rsid w:val="00FE2365"/>
    <w:rsid w:val="00FE37D7"/>
    <w:rsid w:val="00FE4C7B"/>
    <w:rsid w:val="00FE4E4F"/>
    <w:rsid w:val="00FE5861"/>
    <w:rsid w:val="00FE7336"/>
    <w:rsid w:val="00FE787C"/>
    <w:rsid w:val="00FF0590"/>
    <w:rsid w:val="00FF14F6"/>
    <w:rsid w:val="00FF35A5"/>
    <w:rsid w:val="00FF45A5"/>
    <w:rsid w:val="00FF5247"/>
    <w:rsid w:val="00FF5C91"/>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tabs>
        <w:tab w:val="num" w:pos="360"/>
      </w:tabs>
      <w:ind w:left="360"/>
    </w:pPr>
  </w:style>
  <w:style w:type="paragraph" w:styleId="ListNumber">
    <w:name w:val="List Number"/>
    <w:basedOn w:val="List"/>
    <w:qFormat/>
    <w:rsid w:val="003A70A4"/>
    <w:pPr>
      <w:numPr>
        <w:numId w:val="11"/>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7"/>
      </w:numPr>
      <w:tabs>
        <w:tab w:val="num" w:pos="360"/>
      </w:tabs>
      <w:ind w:left="360"/>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qFormat/>
    <w:rsid w:val="008D00A5"/>
    <w:pPr>
      <w:numPr>
        <w:numId w:val="8"/>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tabs>
        <w:tab w:val="num" w:pos="926"/>
      </w:tabs>
      <w:ind w:left="926"/>
    </w:pPr>
  </w:style>
  <w:style w:type="paragraph" w:styleId="ListBullet5">
    <w:name w:val="List Bullet 5"/>
    <w:basedOn w:val="ListBullet4"/>
    <w:qFormat/>
    <w:rsid w:val="008D00A5"/>
    <w:pPr>
      <w:numPr>
        <w:numId w:val="10"/>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6"/>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7"/>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0">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20"/>
      </w:numPr>
    </w:pPr>
  </w:style>
  <w:style w:type="numbering" w:customStyle="1" w:styleId="1">
    <w:name w:val="项目编号1"/>
    <w:basedOn w:val="NoList"/>
    <w:rsid w:val="004F2E3E"/>
    <w:pPr>
      <w:numPr>
        <w:numId w:val="19"/>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2.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3.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D62970-2422-49DF-98D6-09CCBB368EE3}">
  <ds:schemaRefs>
    <ds:schemaRef ds:uri="http://schemas.microsoft.com/office/2006/metadata/properties"/>
    <ds:schemaRef ds:uri="d8762117-8292-4133-b1c7-eab5c6487cfd"/>
    <ds:schemaRef ds:uri="http://purl.org/dc/dcmitype/"/>
    <ds:schemaRef ds:uri="2f282d3b-eb4a-4b09-b61f-b9593442e286"/>
    <ds:schemaRef ds:uri="http://schemas.microsoft.com/office/2006/documentManagement/types"/>
    <ds:schemaRef ds:uri="http://purl.org/dc/terms/"/>
    <ds:schemaRef ds:uri="9b239327-9e80-40e4-b1b7-4394fed77a33"/>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2606</Words>
  <Characters>12566</Characters>
  <Application>Microsoft Office Word</Application>
  <DocSecurity>0</DocSecurity>
  <Lines>104</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2023-02-27T07:27:00Z</dcterms:created>
  <dcterms:modified xsi:type="dcterms:W3CDTF">2023-02-27T07:28:00Z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